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3F" w:rsidRDefault="00E02ECF">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河北省</w:t>
      </w:r>
      <w:r w:rsidR="001418FA">
        <w:rPr>
          <w:rFonts w:ascii="Times New Roman" w:eastAsia="方正小标宋_GBK" w:hAnsi="Times New Roman" w:cs="Times New Roman" w:hint="eastAsia"/>
          <w:sz w:val="44"/>
          <w:szCs w:val="44"/>
        </w:rPr>
        <w:t>承德技师学院</w:t>
      </w:r>
      <w:r w:rsidR="0004490B">
        <w:rPr>
          <w:rFonts w:ascii="Times New Roman" w:eastAsia="方正小标宋_GBK" w:hAnsi="Times New Roman" w:cs="Times New Roman"/>
          <w:sz w:val="44"/>
          <w:szCs w:val="44"/>
        </w:rPr>
        <w:t>20</w:t>
      </w:r>
      <w:r w:rsidR="00FF4417">
        <w:rPr>
          <w:rFonts w:ascii="Times New Roman" w:eastAsia="方正小标宋_GBK" w:hAnsi="Times New Roman" w:cs="Times New Roman" w:hint="eastAsia"/>
          <w:sz w:val="44"/>
          <w:szCs w:val="44"/>
        </w:rPr>
        <w:t>20</w:t>
      </w:r>
      <w:r w:rsidR="0004490B">
        <w:rPr>
          <w:rFonts w:ascii="Times New Roman" w:eastAsia="方正小标宋_GBK" w:hAnsi="Times New Roman" w:cs="Times New Roman"/>
          <w:sz w:val="44"/>
          <w:szCs w:val="44"/>
        </w:rPr>
        <w:t>年部门预算信息公开</w:t>
      </w:r>
      <w:r w:rsidR="001418FA">
        <w:rPr>
          <w:rFonts w:ascii="Times New Roman" w:eastAsia="方正小标宋_GBK" w:hAnsi="Times New Roman" w:cs="Times New Roman" w:hint="eastAsia"/>
          <w:sz w:val="44"/>
          <w:szCs w:val="44"/>
        </w:rPr>
        <w:t>说明</w:t>
      </w:r>
    </w:p>
    <w:p w:rsidR="0027733F" w:rsidRDefault="0004490B">
      <w:pPr>
        <w:ind w:firstLineChars="200" w:firstLine="640"/>
        <w:rPr>
          <w:rFonts w:ascii="仿宋" w:eastAsia="仿宋" w:hAnsi="仿宋" w:cs="Times New Roman"/>
          <w:sz w:val="32"/>
          <w:szCs w:val="32"/>
        </w:rPr>
      </w:pPr>
      <w:r>
        <w:rPr>
          <w:rFonts w:ascii="仿宋" w:eastAsia="仿宋" w:hAnsi="仿宋" w:cs="Times New Roman"/>
          <w:sz w:val="32"/>
          <w:szCs w:val="32"/>
        </w:rPr>
        <w:t>按照</w:t>
      </w:r>
      <w:r>
        <w:rPr>
          <w:rFonts w:ascii="仿宋" w:eastAsia="仿宋" w:hAnsi="仿宋" w:cs="Times New Roman" w:hint="eastAsia"/>
          <w:sz w:val="32"/>
          <w:szCs w:val="32"/>
        </w:rPr>
        <w:t>《预算法》、</w:t>
      </w:r>
      <w:r>
        <w:rPr>
          <w:rFonts w:ascii="仿宋" w:eastAsia="仿宋" w:hAnsi="仿宋" w:cs="Times New Roman"/>
          <w:sz w:val="32"/>
          <w:szCs w:val="32"/>
        </w:rPr>
        <w:t>《地方预决算公开操作规程》和《河北省省级预算公开办法》</w:t>
      </w:r>
      <w:r>
        <w:rPr>
          <w:rFonts w:ascii="仿宋" w:eastAsia="仿宋" w:hAnsi="仿宋" w:cs="Times New Roman" w:hint="eastAsia"/>
          <w:sz w:val="32"/>
          <w:szCs w:val="32"/>
        </w:rPr>
        <w:t>规定</w:t>
      </w:r>
      <w:r>
        <w:rPr>
          <w:rFonts w:ascii="仿宋" w:eastAsia="仿宋" w:hAnsi="仿宋" w:cs="Times New Roman"/>
          <w:sz w:val="32"/>
          <w:szCs w:val="32"/>
        </w:rPr>
        <w:t>，</w:t>
      </w:r>
      <w:r w:rsidR="00D86B34">
        <w:rPr>
          <w:rFonts w:ascii="仿宋" w:eastAsia="仿宋" w:hAnsi="仿宋" w:cs="Times New Roman" w:hint="eastAsia"/>
          <w:sz w:val="32"/>
          <w:szCs w:val="32"/>
        </w:rPr>
        <w:t>根据《承德市财政局关于批复20</w:t>
      </w:r>
      <w:r w:rsidR="00FF4417">
        <w:rPr>
          <w:rFonts w:ascii="仿宋" w:eastAsia="仿宋" w:hAnsi="仿宋" w:cs="Times New Roman" w:hint="eastAsia"/>
          <w:sz w:val="32"/>
          <w:szCs w:val="32"/>
        </w:rPr>
        <w:t>20</w:t>
      </w:r>
      <w:r w:rsidR="00D86B34">
        <w:rPr>
          <w:rFonts w:ascii="仿宋" w:eastAsia="仿宋" w:hAnsi="仿宋" w:cs="Times New Roman" w:hint="eastAsia"/>
          <w:sz w:val="32"/>
          <w:szCs w:val="32"/>
        </w:rPr>
        <w:t>年市本级部门收支预算的通知》（承财预[20</w:t>
      </w:r>
      <w:r w:rsidR="00FF4417">
        <w:rPr>
          <w:rFonts w:ascii="仿宋" w:eastAsia="仿宋" w:hAnsi="仿宋" w:cs="Times New Roman" w:hint="eastAsia"/>
          <w:sz w:val="32"/>
          <w:szCs w:val="32"/>
        </w:rPr>
        <w:t>20</w:t>
      </w:r>
      <w:r w:rsidR="00D86B34">
        <w:rPr>
          <w:rFonts w:ascii="仿宋" w:eastAsia="仿宋" w:hAnsi="仿宋" w:cs="Times New Roman" w:hint="eastAsia"/>
          <w:sz w:val="32"/>
          <w:szCs w:val="32"/>
        </w:rPr>
        <w:t>]1</w:t>
      </w:r>
      <w:r w:rsidR="00FF4417">
        <w:rPr>
          <w:rFonts w:ascii="仿宋" w:eastAsia="仿宋" w:hAnsi="仿宋" w:cs="Times New Roman" w:hint="eastAsia"/>
          <w:sz w:val="32"/>
          <w:szCs w:val="32"/>
        </w:rPr>
        <w:t>1</w:t>
      </w:r>
      <w:r w:rsidR="00D86B34">
        <w:rPr>
          <w:rFonts w:ascii="仿宋" w:eastAsia="仿宋" w:hAnsi="仿宋" w:cs="Times New Roman" w:hint="eastAsia"/>
          <w:sz w:val="32"/>
          <w:szCs w:val="32"/>
        </w:rPr>
        <w:t>号），</w:t>
      </w:r>
      <w:r>
        <w:rPr>
          <w:rFonts w:ascii="仿宋" w:eastAsia="仿宋" w:hAnsi="仿宋" w:cs="Times New Roman"/>
          <w:sz w:val="32"/>
          <w:szCs w:val="32"/>
        </w:rPr>
        <w:t>现将</w:t>
      </w:r>
      <w:r w:rsidR="00D86B34">
        <w:rPr>
          <w:rFonts w:ascii="仿宋" w:eastAsia="仿宋" w:hAnsi="仿宋" w:cs="Times New Roman" w:hint="eastAsia"/>
          <w:sz w:val="32"/>
          <w:szCs w:val="32"/>
        </w:rPr>
        <w:t>我部门</w:t>
      </w:r>
      <w:r>
        <w:rPr>
          <w:rFonts w:ascii="仿宋" w:eastAsia="仿宋" w:hAnsi="仿宋" w:cs="Times New Roman"/>
          <w:sz w:val="32"/>
          <w:szCs w:val="32"/>
        </w:rPr>
        <w:t>20</w:t>
      </w:r>
      <w:r w:rsidR="00FF4417">
        <w:rPr>
          <w:rFonts w:ascii="仿宋" w:eastAsia="仿宋" w:hAnsi="仿宋" w:cs="Times New Roman" w:hint="eastAsia"/>
          <w:sz w:val="32"/>
          <w:szCs w:val="32"/>
        </w:rPr>
        <w:t>20</w:t>
      </w:r>
      <w:r>
        <w:rPr>
          <w:rFonts w:ascii="仿宋" w:eastAsia="仿宋" w:hAnsi="仿宋" w:cs="Times New Roman"/>
          <w:sz w:val="32"/>
          <w:szCs w:val="32"/>
        </w:rPr>
        <w:t>年预算公开</w:t>
      </w:r>
      <w:r w:rsidR="00D86B34">
        <w:rPr>
          <w:rFonts w:ascii="仿宋" w:eastAsia="仿宋" w:hAnsi="仿宋" w:cs="Times New Roman" w:hint="eastAsia"/>
          <w:sz w:val="32"/>
          <w:szCs w:val="32"/>
        </w:rPr>
        <w:t>，公开说明</w:t>
      </w:r>
      <w:r>
        <w:rPr>
          <w:rFonts w:ascii="仿宋" w:eastAsia="仿宋" w:hAnsi="仿宋" w:cs="Times New Roman"/>
          <w:sz w:val="32"/>
          <w:szCs w:val="32"/>
        </w:rPr>
        <w:t>如下：</w:t>
      </w:r>
    </w:p>
    <w:p w:rsidR="0027733F" w:rsidRPr="00D86B34" w:rsidRDefault="0004490B">
      <w:pPr>
        <w:ind w:firstLine="640"/>
        <w:rPr>
          <w:rFonts w:ascii="黑体" w:eastAsia="黑体" w:hAnsi="黑体" w:cs="Times New Roman"/>
          <w:sz w:val="32"/>
          <w:szCs w:val="32"/>
        </w:rPr>
      </w:pPr>
      <w:r w:rsidRPr="00D86B34">
        <w:rPr>
          <w:rFonts w:ascii="黑体" w:eastAsia="黑体" w:hAnsi="黑体" w:cs="Times New Roman" w:hint="eastAsia"/>
          <w:sz w:val="32"/>
          <w:szCs w:val="32"/>
        </w:rPr>
        <w:t>一、部门职责及机构设置情况</w:t>
      </w:r>
    </w:p>
    <w:p w:rsidR="001418FA" w:rsidRPr="001418FA" w:rsidRDefault="0004490B" w:rsidP="001418FA">
      <w:pPr>
        <w:spacing w:line="560" w:lineRule="exact"/>
        <w:ind w:firstLine="630"/>
        <w:rPr>
          <w:rFonts w:ascii="仿宋" w:eastAsia="仿宋" w:hAnsi="仿宋" w:cs="Times New Roman"/>
          <w:sz w:val="32"/>
          <w:szCs w:val="32"/>
        </w:rPr>
      </w:pPr>
      <w:r>
        <w:rPr>
          <w:rFonts w:ascii="仿宋" w:eastAsia="仿宋" w:hAnsi="仿宋" w:cs="Times New Roman" w:hint="eastAsia"/>
          <w:b/>
          <w:sz w:val="32"/>
          <w:szCs w:val="32"/>
        </w:rPr>
        <w:t>部门</w:t>
      </w:r>
      <w:r>
        <w:rPr>
          <w:rFonts w:ascii="仿宋" w:eastAsia="仿宋" w:hAnsi="仿宋" w:cs="Times New Roman"/>
          <w:b/>
          <w:sz w:val="32"/>
          <w:szCs w:val="32"/>
        </w:rPr>
        <w:t>职责：</w:t>
      </w:r>
      <w:r w:rsidR="00DD0261" w:rsidRPr="00DD0261">
        <w:rPr>
          <w:rFonts w:ascii="仿宋" w:eastAsia="仿宋" w:hAnsi="仿宋" w:cs="Times New Roman" w:hint="eastAsia"/>
          <w:sz w:val="32"/>
          <w:szCs w:val="32"/>
        </w:rPr>
        <w:t>河北省</w:t>
      </w:r>
      <w:r w:rsidR="001418FA" w:rsidRPr="001418FA">
        <w:rPr>
          <w:rFonts w:ascii="仿宋" w:eastAsia="仿宋" w:hAnsi="仿宋" w:cs="Times New Roman" w:hint="eastAsia"/>
          <w:sz w:val="32"/>
          <w:szCs w:val="32"/>
        </w:rPr>
        <w:t>承德技师学院是全日制集高级技工、中专、国家职业技能鉴定、函授、社会培训为一体的综合类职业学校，设置6个系部,14个处室，教职工</w:t>
      </w:r>
      <w:r w:rsidR="00D86B34">
        <w:rPr>
          <w:rFonts w:ascii="仿宋" w:eastAsia="仿宋" w:hAnsi="仿宋" w:cs="Times New Roman" w:hint="eastAsia"/>
          <w:sz w:val="32"/>
          <w:szCs w:val="32"/>
        </w:rPr>
        <w:t>编制</w:t>
      </w:r>
      <w:r w:rsidR="003B47D7">
        <w:rPr>
          <w:rFonts w:ascii="仿宋" w:eastAsia="仿宋" w:hAnsi="仿宋" w:cs="Times New Roman" w:hint="eastAsia"/>
          <w:sz w:val="32"/>
          <w:szCs w:val="32"/>
        </w:rPr>
        <w:t>55</w:t>
      </w:r>
      <w:r w:rsidR="001418FA" w:rsidRPr="001418FA">
        <w:rPr>
          <w:rFonts w:ascii="仿宋" w:eastAsia="仿宋" w:hAnsi="仿宋" w:cs="Times New Roman" w:hint="eastAsia"/>
          <w:sz w:val="32"/>
          <w:szCs w:val="32"/>
        </w:rPr>
        <w:t>8人。</w:t>
      </w:r>
    </w:p>
    <w:p w:rsidR="001418FA" w:rsidRPr="00D86B34" w:rsidRDefault="001418FA" w:rsidP="001418FA">
      <w:pPr>
        <w:spacing w:line="560" w:lineRule="exact"/>
        <w:ind w:firstLine="630"/>
        <w:rPr>
          <w:rFonts w:ascii="仿宋" w:eastAsia="仿宋" w:hAnsi="仿宋" w:cs="Times New Roman"/>
          <w:b/>
          <w:sz w:val="32"/>
          <w:szCs w:val="32"/>
        </w:rPr>
      </w:pPr>
      <w:r w:rsidRPr="001418FA">
        <w:rPr>
          <w:rFonts w:ascii="仿宋" w:eastAsia="仿宋" w:hAnsi="仿宋" w:cs="Times New Roman" w:hint="eastAsia"/>
          <w:sz w:val="32"/>
          <w:szCs w:val="32"/>
        </w:rPr>
        <w:t xml:space="preserve"> </w:t>
      </w:r>
      <w:r w:rsidR="00DD0261" w:rsidRPr="00DD0261">
        <w:rPr>
          <w:rFonts w:ascii="仿宋" w:eastAsia="仿宋" w:hAnsi="仿宋" w:cs="Times New Roman" w:hint="eastAsia"/>
          <w:b/>
          <w:sz w:val="32"/>
          <w:szCs w:val="32"/>
        </w:rPr>
        <w:t>河北省</w:t>
      </w:r>
      <w:r w:rsidRPr="00D86B34">
        <w:rPr>
          <w:rFonts w:ascii="仿宋" w:eastAsia="仿宋" w:hAnsi="仿宋" w:cs="Times New Roman" w:hint="eastAsia"/>
          <w:b/>
          <w:sz w:val="32"/>
          <w:szCs w:val="32"/>
        </w:rPr>
        <w:t>承德技师学院职责主要有以下五项:</w:t>
      </w:r>
    </w:p>
    <w:p w:rsidR="001418FA" w:rsidRPr="001418FA" w:rsidRDefault="001418FA" w:rsidP="001418FA">
      <w:pPr>
        <w:spacing w:line="560" w:lineRule="exact"/>
        <w:rPr>
          <w:rFonts w:ascii="仿宋" w:eastAsia="仿宋" w:hAnsi="仿宋" w:cs="Times New Roman"/>
          <w:sz w:val="32"/>
          <w:szCs w:val="32"/>
        </w:rPr>
      </w:pPr>
      <w:r w:rsidRPr="001418FA">
        <w:rPr>
          <w:rFonts w:ascii="仿宋" w:eastAsia="仿宋" w:hAnsi="仿宋" w:cs="Times New Roman" w:hint="eastAsia"/>
          <w:sz w:val="32"/>
          <w:szCs w:val="32"/>
        </w:rPr>
        <w:t xml:space="preserve">　　</w:t>
      </w:r>
      <w:r w:rsidRPr="00D86B34">
        <w:rPr>
          <w:rFonts w:ascii="仿宋" w:eastAsia="仿宋" w:hAnsi="仿宋" w:cs="Times New Roman" w:hint="eastAsia"/>
          <w:b/>
          <w:sz w:val="32"/>
          <w:szCs w:val="32"/>
        </w:rPr>
        <w:t>（一）教学工作</w:t>
      </w:r>
      <w:r w:rsidRPr="001418FA">
        <w:rPr>
          <w:rFonts w:ascii="仿宋" w:eastAsia="仿宋" w:hAnsi="仿宋" w:cs="Times New Roman" w:hint="eastAsia"/>
          <w:sz w:val="32"/>
          <w:szCs w:val="32"/>
        </w:rPr>
        <w:t>：完成正常教学工作，加强师资队伍建设，完善课程体系及课程实施的工作站建设，加强图书馆建设，做好学生的职业资格鉴定工作。具体包括：按照学校总体发展规划，建立教师终身发展档案；购置专业建设资料；组织教师进修和学习培训。以提高学生综合职业能力为目的，以工作过程系统化为主线，以工学结合一体化课程建设为内容，建设行动导向专业人才培养方案和课程体系，开发相应课程资源。完善一体化实训工作站建设；新建、扩建“教学工厂”，完善“一体两翼”人才培养模式。组织学生参加各级各类技能大赛。认真准备、精细组织，确保取得优异成绩。</w:t>
      </w:r>
    </w:p>
    <w:p w:rsidR="001418FA" w:rsidRPr="001418FA" w:rsidRDefault="001418FA" w:rsidP="001418FA">
      <w:pPr>
        <w:spacing w:line="560" w:lineRule="exact"/>
        <w:rPr>
          <w:rFonts w:ascii="仿宋" w:eastAsia="仿宋" w:hAnsi="仿宋" w:cs="Times New Roman"/>
          <w:sz w:val="32"/>
          <w:szCs w:val="32"/>
        </w:rPr>
      </w:pPr>
      <w:r w:rsidRPr="001418FA">
        <w:rPr>
          <w:rFonts w:ascii="仿宋" w:eastAsia="仿宋" w:hAnsi="仿宋" w:cs="Times New Roman" w:hint="eastAsia"/>
          <w:sz w:val="32"/>
          <w:szCs w:val="32"/>
        </w:rPr>
        <w:t xml:space="preserve">　　</w:t>
      </w:r>
      <w:r w:rsidRPr="00D86B34">
        <w:rPr>
          <w:rFonts w:ascii="仿宋" w:eastAsia="仿宋" w:hAnsi="仿宋" w:cs="Times New Roman" w:hint="eastAsia"/>
          <w:b/>
          <w:sz w:val="32"/>
          <w:szCs w:val="32"/>
        </w:rPr>
        <w:t>（二）德育工作</w:t>
      </w:r>
      <w:r w:rsidRPr="001418FA">
        <w:rPr>
          <w:rFonts w:ascii="仿宋" w:eastAsia="仿宋" w:hAnsi="仿宋" w:cs="Times New Roman" w:hint="eastAsia"/>
          <w:sz w:val="32"/>
          <w:szCs w:val="32"/>
        </w:rPr>
        <w:t>：通过严格的规章制度和丰富的课外活动，促进学生身心健康，培养行为规范、技能过硬的合格技能人才。包括学生管理、德育活动、安全保卫三方面。</w:t>
      </w:r>
    </w:p>
    <w:p w:rsidR="001418FA" w:rsidRPr="001418FA" w:rsidRDefault="001418FA" w:rsidP="001418FA">
      <w:pPr>
        <w:spacing w:line="560" w:lineRule="exact"/>
        <w:rPr>
          <w:rFonts w:ascii="仿宋" w:eastAsia="仿宋" w:hAnsi="仿宋" w:cs="Times New Roman"/>
          <w:sz w:val="32"/>
          <w:szCs w:val="32"/>
        </w:rPr>
      </w:pPr>
      <w:r w:rsidRPr="001418FA">
        <w:rPr>
          <w:rFonts w:ascii="仿宋" w:eastAsia="仿宋" w:hAnsi="仿宋" w:cs="Times New Roman" w:hint="eastAsia"/>
          <w:sz w:val="32"/>
          <w:szCs w:val="32"/>
        </w:rPr>
        <w:lastRenderedPageBreak/>
        <w:t xml:space="preserve">　　</w:t>
      </w:r>
      <w:r w:rsidRPr="00D86B34">
        <w:rPr>
          <w:rFonts w:ascii="仿宋" w:eastAsia="仿宋" w:hAnsi="仿宋" w:cs="Times New Roman" w:hint="eastAsia"/>
          <w:b/>
          <w:sz w:val="32"/>
          <w:szCs w:val="32"/>
        </w:rPr>
        <w:t>（三）后勤保障</w:t>
      </w:r>
      <w:r w:rsidRPr="001418FA">
        <w:rPr>
          <w:rFonts w:ascii="仿宋" w:eastAsia="仿宋" w:hAnsi="仿宋" w:cs="Times New Roman" w:hint="eastAsia"/>
          <w:sz w:val="32"/>
          <w:szCs w:val="32"/>
        </w:rPr>
        <w:t>：为保证学校各项工作正常运转，保障办公用品、设施设备维护、校园绿化、消防设施安全，设备更新安装等工作，包括后勤服务、设备购置及大型修缮、基本建设三方面。</w:t>
      </w:r>
    </w:p>
    <w:p w:rsidR="001418FA" w:rsidRPr="001418FA" w:rsidRDefault="001418FA" w:rsidP="001418FA">
      <w:pPr>
        <w:spacing w:line="560" w:lineRule="exact"/>
        <w:rPr>
          <w:rFonts w:ascii="仿宋" w:eastAsia="仿宋" w:hAnsi="仿宋" w:cs="Times New Roman"/>
          <w:sz w:val="32"/>
          <w:szCs w:val="32"/>
        </w:rPr>
      </w:pPr>
      <w:r w:rsidRPr="001418FA">
        <w:rPr>
          <w:rFonts w:ascii="仿宋" w:eastAsia="仿宋" w:hAnsi="仿宋" w:cs="Times New Roman" w:hint="eastAsia"/>
          <w:sz w:val="32"/>
          <w:szCs w:val="32"/>
        </w:rPr>
        <w:t xml:space="preserve">　　</w:t>
      </w:r>
      <w:r w:rsidRPr="00D86B34">
        <w:rPr>
          <w:rFonts w:ascii="仿宋" w:eastAsia="仿宋" w:hAnsi="仿宋" w:cs="Times New Roman" w:hint="eastAsia"/>
          <w:b/>
          <w:sz w:val="32"/>
          <w:szCs w:val="32"/>
        </w:rPr>
        <w:t>（四）社会培训</w:t>
      </w:r>
      <w:r w:rsidRPr="001418FA">
        <w:rPr>
          <w:rFonts w:ascii="仿宋" w:eastAsia="仿宋" w:hAnsi="仿宋" w:cs="Times New Roman" w:hint="eastAsia"/>
          <w:sz w:val="32"/>
          <w:szCs w:val="32"/>
        </w:rPr>
        <w:t>：承担各种培训职能，通过培训，使受训学员专业技术水平达到初、中、高级水平，以满足社会发展的需求。包括函授教育和短期培训。</w:t>
      </w:r>
    </w:p>
    <w:p w:rsidR="001418FA" w:rsidRPr="001418FA" w:rsidRDefault="001418FA" w:rsidP="001418FA">
      <w:pPr>
        <w:spacing w:line="560" w:lineRule="exact"/>
        <w:rPr>
          <w:rFonts w:ascii="仿宋" w:eastAsia="仿宋" w:hAnsi="仿宋" w:cs="Times New Roman"/>
          <w:sz w:val="32"/>
          <w:szCs w:val="32"/>
        </w:rPr>
      </w:pPr>
      <w:r w:rsidRPr="001418FA">
        <w:rPr>
          <w:rFonts w:ascii="仿宋" w:eastAsia="仿宋" w:hAnsi="仿宋" w:cs="Times New Roman" w:hint="eastAsia"/>
          <w:sz w:val="32"/>
          <w:szCs w:val="32"/>
        </w:rPr>
        <w:t xml:space="preserve">　　</w:t>
      </w:r>
      <w:r w:rsidRPr="00D86B34">
        <w:rPr>
          <w:rFonts w:ascii="仿宋" w:eastAsia="仿宋" w:hAnsi="仿宋" w:cs="Times New Roman" w:hint="eastAsia"/>
          <w:b/>
          <w:sz w:val="32"/>
          <w:szCs w:val="32"/>
        </w:rPr>
        <w:t>（五）综合事务</w:t>
      </w:r>
      <w:r w:rsidRPr="001418FA">
        <w:rPr>
          <w:rFonts w:ascii="仿宋" w:eastAsia="仿宋" w:hAnsi="仿宋" w:cs="Times New Roman" w:hint="eastAsia"/>
          <w:sz w:val="32"/>
          <w:szCs w:val="32"/>
        </w:rPr>
        <w:t>：全校性的综合科室日常行政管理和招生就业工作。</w:t>
      </w:r>
    </w:p>
    <w:p w:rsidR="0027733F" w:rsidRDefault="0004490B">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机构设置：</w:t>
      </w:r>
    </w:p>
    <w:p w:rsidR="0027733F" w:rsidRDefault="0004490B">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17"/>
        <w:gridCol w:w="1134"/>
        <w:gridCol w:w="1276"/>
        <w:gridCol w:w="2902"/>
      </w:tblGrid>
      <w:tr w:rsidR="0027733F">
        <w:trPr>
          <w:trHeight w:val="300"/>
          <w:tblHeader/>
          <w:jc w:val="center"/>
        </w:trPr>
        <w:tc>
          <w:tcPr>
            <w:tcW w:w="4417" w:type="dxa"/>
            <w:vMerge w:val="restart"/>
            <w:vAlign w:val="center"/>
          </w:tcPr>
          <w:p w:rsidR="0027733F" w:rsidRDefault="0004490B">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27733F" w:rsidRDefault="0004490B">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27733F" w:rsidRDefault="0004490B">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27733F" w:rsidRDefault="0004490B">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27733F">
        <w:trPr>
          <w:trHeight w:val="300"/>
          <w:tblHeader/>
          <w:jc w:val="center"/>
        </w:trPr>
        <w:tc>
          <w:tcPr>
            <w:tcW w:w="4417" w:type="dxa"/>
            <w:vMerge/>
            <w:vAlign w:val="center"/>
          </w:tcPr>
          <w:p w:rsidR="0027733F" w:rsidRDefault="0027733F">
            <w:pPr>
              <w:spacing w:line="300" w:lineRule="exact"/>
              <w:jc w:val="left"/>
              <w:outlineLvl w:val="0"/>
              <w:rPr>
                <w:rFonts w:ascii="Times New Roman" w:hAnsi="Times New Roman" w:cs="Times New Roman"/>
                <w:szCs w:val="24"/>
              </w:rPr>
            </w:pPr>
          </w:p>
        </w:tc>
        <w:tc>
          <w:tcPr>
            <w:tcW w:w="1134" w:type="dxa"/>
            <w:vMerge/>
            <w:vAlign w:val="center"/>
          </w:tcPr>
          <w:p w:rsidR="0027733F" w:rsidRDefault="0027733F">
            <w:pPr>
              <w:spacing w:line="300" w:lineRule="exact"/>
              <w:jc w:val="left"/>
              <w:outlineLvl w:val="0"/>
              <w:rPr>
                <w:rFonts w:ascii="Times New Roman" w:hAnsi="Times New Roman" w:cs="Times New Roman"/>
                <w:szCs w:val="24"/>
              </w:rPr>
            </w:pPr>
          </w:p>
        </w:tc>
        <w:tc>
          <w:tcPr>
            <w:tcW w:w="1276" w:type="dxa"/>
            <w:vMerge/>
            <w:vAlign w:val="center"/>
          </w:tcPr>
          <w:p w:rsidR="0027733F" w:rsidRDefault="0027733F">
            <w:pPr>
              <w:spacing w:line="300" w:lineRule="exact"/>
              <w:jc w:val="left"/>
              <w:outlineLvl w:val="0"/>
              <w:rPr>
                <w:rFonts w:ascii="Times New Roman" w:hAnsi="Times New Roman" w:cs="Times New Roman"/>
                <w:szCs w:val="24"/>
              </w:rPr>
            </w:pPr>
          </w:p>
        </w:tc>
        <w:tc>
          <w:tcPr>
            <w:tcW w:w="2902" w:type="dxa"/>
            <w:vMerge/>
            <w:vAlign w:val="center"/>
          </w:tcPr>
          <w:p w:rsidR="0027733F" w:rsidRDefault="0027733F">
            <w:pPr>
              <w:spacing w:line="300" w:lineRule="exact"/>
              <w:jc w:val="left"/>
              <w:outlineLvl w:val="0"/>
              <w:rPr>
                <w:rFonts w:ascii="Times New Roman" w:hAnsi="Times New Roman" w:cs="Times New Roman"/>
                <w:szCs w:val="24"/>
              </w:rPr>
            </w:pPr>
          </w:p>
        </w:tc>
      </w:tr>
      <w:tr w:rsidR="0027733F">
        <w:trPr>
          <w:trHeight w:val="227"/>
          <w:jc w:val="center"/>
        </w:trPr>
        <w:tc>
          <w:tcPr>
            <w:tcW w:w="4417" w:type="dxa"/>
            <w:vAlign w:val="center"/>
          </w:tcPr>
          <w:p w:rsidR="0027733F" w:rsidRDefault="00DD0261">
            <w:pPr>
              <w:spacing w:line="300" w:lineRule="exact"/>
              <w:jc w:val="left"/>
              <w:rPr>
                <w:rFonts w:ascii="Times New Roman" w:eastAsia="方正书宋_GBK" w:hAnsi="Times New Roman" w:cs="Times New Roman"/>
                <w:szCs w:val="24"/>
              </w:rPr>
            </w:pPr>
            <w:r>
              <w:rPr>
                <w:rFonts w:ascii="方正书宋_GBK" w:eastAsia="方正书宋_GBK" w:hint="eastAsia"/>
              </w:rPr>
              <w:t>河北省</w:t>
            </w:r>
            <w:r w:rsidR="001418FA">
              <w:rPr>
                <w:rFonts w:ascii="方正书宋_GBK" w:eastAsia="方正书宋_GBK" w:hint="eastAsia"/>
              </w:rPr>
              <w:t>承德技师学院</w:t>
            </w:r>
          </w:p>
        </w:tc>
        <w:tc>
          <w:tcPr>
            <w:tcW w:w="1134" w:type="dxa"/>
            <w:vAlign w:val="center"/>
          </w:tcPr>
          <w:p w:rsidR="0027733F" w:rsidRDefault="001418FA">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27733F" w:rsidRDefault="001418FA">
            <w:pPr>
              <w:spacing w:line="300" w:lineRule="exact"/>
              <w:jc w:val="center"/>
              <w:rPr>
                <w:rFonts w:ascii="Times New Roman" w:eastAsia="方正书宋_GBK" w:hAnsi="Times New Roman" w:cs="Times New Roman"/>
                <w:szCs w:val="24"/>
              </w:rPr>
            </w:pPr>
            <w:r>
              <w:rPr>
                <w:rFonts w:ascii="方正书宋_GBK" w:eastAsia="方正书宋_GBK" w:hint="eastAsia"/>
              </w:rPr>
              <w:t>正处级</w:t>
            </w:r>
          </w:p>
        </w:tc>
        <w:tc>
          <w:tcPr>
            <w:tcW w:w="2902" w:type="dxa"/>
            <w:vAlign w:val="center"/>
          </w:tcPr>
          <w:p w:rsidR="0027733F" w:rsidRDefault="001814BF" w:rsidP="006C4A7F">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bl>
    <w:p w:rsidR="0027733F" w:rsidRPr="00D86B34" w:rsidRDefault="0027733F"/>
    <w:p w:rsidR="0027733F" w:rsidRPr="00D86B34" w:rsidRDefault="0004490B">
      <w:pPr>
        <w:ind w:firstLine="640"/>
        <w:rPr>
          <w:rFonts w:ascii="黑体" w:eastAsia="黑体" w:hAnsi="黑体" w:cs="Times New Roman"/>
          <w:sz w:val="32"/>
          <w:szCs w:val="32"/>
        </w:rPr>
      </w:pPr>
      <w:r w:rsidRPr="00D86B34">
        <w:rPr>
          <w:rFonts w:ascii="黑体" w:eastAsia="黑体" w:hAnsi="黑体" w:cs="Times New Roman" w:hint="eastAsia"/>
          <w:sz w:val="32"/>
          <w:szCs w:val="32"/>
        </w:rPr>
        <w:t>二、部门预算安排的总体情况</w:t>
      </w:r>
    </w:p>
    <w:p w:rsidR="00F306BD" w:rsidRDefault="0004490B" w:rsidP="00F306BD">
      <w:pPr>
        <w:spacing w:line="580" w:lineRule="exact"/>
        <w:ind w:firstLine="560"/>
        <w:rPr>
          <w:rFonts w:ascii="Times New Roman" w:eastAsia="仿宋" w:hAnsi="Times New Roman" w:cs="Times New Roman"/>
          <w:sz w:val="32"/>
          <w:szCs w:val="32"/>
        </w:rPr>
      </w:pPr>
      <w:r>
        <w:rPr>
          <w:rFonts w:ascii="Times New Roman" w:eastAsia="仿宋" w:hAnsi="Times New Roman" w:cs="Times New Roman"/>
          <w:sz w:val="32"/>
          <w:szCs w:val="32"/>
        </w:rPr>
        <w:t>按照预算管理有关规定，目前我省部门预算的编制实行综合预算制度，即全部收入和支出都反映的预算中。</w:t>
      </w:r>
    </w:p>
    <w:p w:rsidR="0027733F" w:rsidRPr="00F306BD" w:rsidRDefault="00F306BD" w:rsidP="00F306BD">
      <w:pPr>
        <w:spacing w:line="580" w:lineRule="exact"/>
        <w:ind w:firstLine="560"/>
        <w:rPr>
          <w:rFonts w:ascii="Times New Roman" w:eastAsia="仿宋" w:hAnsi="Times New Roman" w:cs="Times New Roman"/>
          <w:sz w:val="32"/>
          <w:szCs w:val="32"/>
        </w:rPr>
      </w:pPr>
      <w:r w:rsidRPr="008063AA">
        <w:rPr>
          <w:rFonts w:ascii="仿宋" w:eastAsia="仿宋" w:hAnsi="仿宋" w:cs="Times New Roman" w:hint="eastAsia"/>
          <w:sz w:val="32"/>
          <w:szCs w:val="32"/>
        </w:rPr>
        <w:t>承德</w:t>
      </w:r>
      <w:r w:rsidRPr="00F306BD">
        <w:rPr>
          <w:rFonts w:ascii="Times New Roman" w:eastAsia="仿宋" w:hAnsi="Times New Roman" w:cs="Times New Roman" w:hint="eastAsia"/>
          <w:sz w:val="32"/>
          <w:szCs w:val="32"/>
        </w:rPr>
        <w:t>技师学院部门预算由一家单位构成，仅包括本级</w:t>
      </w:r>
      <w:r w:rsidR="00FF4417">
        <w:rPr>
          <w:rFonts w:ascii="Times New Roman" w:eastAsia="仿宋" w:hAnsi="Times New Roman" w:cs="Times New Roman" w:hint="eastAsia"/>
          <w:sz w:val="32"/>
          <w:szCs w:val="32"/>
        </w:rPr>
        <w:t>预</w:t>
      </w:r>
      <w:r w:rsidRPr="00F306BD">
        <w:rPr>
          <w:rFonts w:ascii="Times New Roman" w:eastAsia="仿宋" w:hAnsi="Times New Roman" w:cs="Times New Roman" w:hint="eastAsia"/>
          <w:sz w:val="32"/>
          <w:szCs w:val="32"/>
        </w:rPr>
        <w:t>算，无下属单位，也不含其他单位。</w:t>
      </w:r>
    </w:p>
    <w:p w:rsidR="0027733F" w:rsidRPr="00D86B34" w:rsidRDefault="0004490B">
      <w:pPr>
        <w:ind w:firstLine="640"/>
        <w:rPr>
          <w:rFonts w:ascii="Times New Roman" w:eastAsia="仿宋" w:hAnsi="Times New Roman" w:cs="Times New Roman"/>
          <w:b/>
          <w:sz w:val="32"/>
          <w:szCs w:val="32"/>
        </w:rPr>
      </w:pPr>
      <w:r w:rsidRPr="00D86B34">
        <w:rPr>
          <w:rFonts w:ascii="Times New Roman" w:eastAsia="仿宋" w:hAnsi="Times New Roman" w:cs="Times New Roman" w:hint="eastAsia"/>
          <w:b/>
          <w:sz w:val="32"/>
          <w:szCs w:val="32"/>
        </w:rPr>
        <w:t>1</w:t>
      </w:r>
      <w:r w:rsidRPr="00D86B34">
        <w:rPr>
          <w:rFonts w:ascii="Times New Roman" w:eastAsia="仿宋" w:hAnsi="Times New Roman" w:cs="Times New Roman" w:hint="eastAsia"/>
          <w:b/>
          <w:sz w:val="32"/>
          <w:szCs w:val="32"/>
        </w:rPr>
        <w:t>、</w:t>
      </w:r>
      <w:r w:rsidRPr="00D86B34">
        <w:rPr>
          <w:rFonts w:ascii="Times New Roman" w:eastAsia="仿宋" w:hAnsi="Times New Roman" w:cs="Times New Roman"/>
          <w:b/>
          <w:sz w:val="32"/>
          <w:szCs w:val="32"/>
        </w:rPr>
        <w:t>收入说明</w:t>
      </w:r>
    </w:p>
    <w:p w:rsidR="0027733F" w:rsidRDefault="0004490B">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反应本部门当年全部收入。</w:t>
      </w:r>
      <w:r w:rsidR="00206FFF" w:rsidRPr="00206FFF">
        <w:rPr>
          <w:rFonts w:ascii="仿宋" w:eastAsia="仿宋" w:hAnsi="仿宋" w:cs="Times New Roman" w:hint="eastAsia"/>
          <w:sz w:val="32"/>
          <w:szCs w:val="32"/>
        </w:rPr>
        <w:t>2</w:t>
      </w:r>
      <w:r w:rsidR="00206FFF" w:rsidRPr="00206FFF">
        <w:rPr>
          <w:rFonts w:ascii="Times New Roman" w:eastAsia="仿宋" w:hAnsi="Times New Roman" w:cs="Times New Roman" w:hint="eastAsia"/>
          <w:sz w:val="32"/>
          <w:szCs w:val="32"/>
        </w:rPr>
        <w:t>0</w:t>
      </w:r>
      <w:r w:rsidR="00FF4417">
        <w:rPr>
          <w:rFonts w:ascii="Times New Roman" w:eastAsia="仿宋" w:hAnsi="Times New Roman" w:cs="Times New Roman" w:hint="eastAsia"/>
          <w:sz w:val="32"/>
          <w:szCs w:val="32"/>
        </w:rPr>
        <w:t>20</w:t>
      </w:r>
      <w:r w:rsidR="00206FFF" w:rsidRPr="00206FFF">
        <w:rPr>
          <w:rFonts w:ascii="Times New Roman" w:eastAsia="仿宋" w:hAnsi="Times New Roman" w:cs="Times New Roman" w:hint="eastAsia"/>
          <w:sz w:val="32"/>
          <w:szCs w:val="32"/>
        </w:rPr>
        <w:t>年</w:t>
      </w:r>
      <w:r w:rsidR="00877CCA">
        <w:rPr>
          <w:rFonts w:ascii="Times New Roman" w:eastAsia="仿宋" w:hAnsi="Times New Roman" w:cs="Times New Roman" w:hint="eastAsia"/>
          <w:sz w:val="32"/>
          <w:szCs w:val="32"/>
        </w:rPr>
        <w:t>年初</w:t>
      </w:r>
      <w:r w:rsidR="00206FFF" w:rsidRPr="00206FFF">
        <w:rPr>
          <w:rFonts w:ascii="Times New Roman" w:eastAsia="仿宋" w:hAnsi="Times New Roman" w:cs="Times New Roman" w:hint="eastAsia"/>
          <w:sz w:val="32"/>
          <w:szCs w:val="32"/>
        </w:rPr>
        <w:t>预算收入合计为</w:t>
      </w:r>
      <w:r w:rsidR="00FF4417" w:rsidRPr="00B77A80">
        <w:rPr>
          <w:rFonts w:ascii="Times New Roman" w:eastAsia="仿宋" w:hAnsi="Times New Roman" w:cs="Times New Roman"/>
          <w:sz w:val="32"/>
          <w:szCs w:val="32"/>
        </w:rPr>
        <w:t>10365.75</w:t>
      </w:r>
      <w:r w:rsidR="00206FFF" w:rsidRPr="00206FFF">
        <w:rPr>
          <w:rFonts w:ascii="Times New Roman" w:eastAsia="仿宋" w:hAnsi="Times New Roman" w:cs="Times New Roman" w:hint="eastAsia"/>
          <w:sz w:val="32"/>
          <w:szCs w:val="32"/>
        </w:rPr>
        <w:t xml:space="preserve"> </w:t>
      </w:r>
      <w:r w:rsidR="00206FFF" w:rsidRPr="00206FFF">
        <w:rPr>
          <w:rFonts w:ascii="Times New Roman" w:eastAsia="仿宋" w:hAnsi="Times New Roman" w:cs="Times New Roman" w:hint="eastAsia"/>
          <w:sz w:val="32"/>
          <w:szCs w:val="32"/>
        </w:rPr>
        <w:t>万元，其中：财政</w:t>
      </w:r>
      <w:r w:rsidR="009C4445">
        <w:rPr>
          <w:rFonts w:ascii="Times New Roman" w:eastAsia="仿宋" w:hAnsi="Times New Roman" w:cs="Times New Roman" w:hint="eastAsia"/>
          <w:sz w:val="32"/>
          <w:szCs w:val="32"/>
        </w:rPr>
        <w:t>拨款</w:t>
      </w:r>
      <w:r w:rsidR="00FF4417" w:rsidRPr="00B77A80">
        <w:rPr>
          <w:rFonts w:ascii="Times New Roman" w:eastAsia="仿宋" w:hAnsi="Times New Roman" w:cs="Times New Roman"/>
          <w:sz w:val="32"/>
          <w:szCs w:val="32"/>
        </w:rPr>
        <w:t>8727.75</w:t>
      </w:r>
      <w:r w:rsidR="00206FFF" w:rsidRPr="00206FFF">
        <w:rPr>
          <w:rFonts w:ascii="Times New Roman" w:eastAsia="仿宋" w:hAnsi="Times New Roman" w:cs="Times New Roman" w:hint="eastAsia"/>
          <w:sz w:val="32"/>
          <w:szCs w:val="32"/>
        </w:rPr>
        <w:t>万元，</w:t>
      </w:r>
      <w:r w:rsidR="009C4445">
        <w:rPr>
          <w:rFonts w:ascii="Times New Roman" w:eastAsia="仿宋" w:hAnsi="Times New Roman" w:cs="Times New Roman" w:hint="eastAsia"/>
          <w:sz w:val="32"/>
          <w:szCs w:val="32"/>
        </w:rPr>
        <w:t>专项</w:t>
      </w:r>
      <w:r w:rsidR="00206FFF" w:rsidRPr="00206FFF">
        <w:rPr>
          <w:rFonts w:ascii="Times New Roman" w:eastAsia="仿宋" w:hAnsi="Times New Roman" w:cs="Times New Roman" w:hint="eastAsia"/>
          <w:sz w:val="32"/>
          <w:szCs w:val="32"/>
        </w:rPr>
        <w:t>收入</w:t>
      </w:r>
      <w:r w:rsidR="00FF4417" w:rsidRPr="00B77A80">
        <w:rPr>
          <w:rFonts w:ascii="Times New Roman" w:eastAsia="仿宋" w:hAnsi="Times New Roman" w:cs="Times New Roman"/>
          <w:sz w:val="32"/>
          <w:szCs w:val="32"/>
        </w:rPr>
        <w:t>670.00</w:t>
      </w:r>
      <w:r w:rsidR="00206FFF" w:rsidRPr="00206FFF">
        <w:rPr>
          <w:rFonts w:ascii="Times New Roman" w:eastAsia="仿宋" w:hAnsi="Times New Roman" w:cs="Times New Roman" w:hint="eastAsia"/>
          <w:sz w:val="32"/>
          <w:szCs w:val="32"/>
        </w:rPr>
        <w:t>万元，</w:t>
      </w:r>
      <w:r w:rsidR="00FF4417">
        <w:rPr>
          <w:rFonts w:ascii="Times New Roman" w:eastAsia="仿宋" w:hAnsi="Times New Roman" w:cs="Times New Roman" w:hint="eastAsia"/>
          <w:sz w:val="32"/>
          <w:szCs w:val="32"/>
        </w:rPr>
        <w:t>行政事业性收费</w:t>
      </w:r>
      <w:r w:rsidR="00FF4417">
        <w:rPr>
          <w:rFonts w:ascii="Times New Roman" w:eastAsia="仿宋" w:hAnsi="Times New Roman" w:cs="Times New Roman" w:hint="eastAsia"/>
          <w:sz w:val="32"/>
          <w:szCs w:val="32"/>
        </w:rPr>
        <w:t>40</w:t>
      </w:r>
      <w:r w:rsidR="00FF4417">
        <w:rPr>
          <w:rFonts w:ascii="Times New Roman" w:eastAsia="仿宋" w:hAnsi="Times New Roman" w:cs="Times New Roman" w:hint="eastAsia"/>
          <w:sz w:val="32"/>
          <w:szCs w:val="32"/>
        </w:rPr>
        <w:t>万元</w:t>
      </w:r>
      <w:r w:rsidR="00FF4417">
        <w:rPr>
          <w:rFonts w:ascii="Times New Roman" w:eastAsia="仿宋" w:hAnsi="Times New Roman" w:cs="Times New Roman" w:hint="eastAsia"/>
          <w:sz w:val="32"/>
          <w:szCs w:val="32"/>
        </w:rPr>
        <w:t>,</w:t>
      </w:r>
      <w:r w:rsidR="005A537E">
        <w:rPr>
          <w:rFonts w:ascii="Times New Roman" w:eastAsia="仿宋" w:hAnsi="Times New Roman" w:cs="Times New Roman" w:hint="eastAsia"/>
          <w:sz w:val="32"/>
          <w:szCs w:val="32"/>
        </w:rPr>
        <w:t>国有资源有偿使用收入</w:t>
      </w:r>
      <w:r w:rsidR="00FF4417" w:rsidRPr="00B77A80">
        <w:rPr>
          <w:rFonts w:ascii="Times New Roman" w:eastAsia="仿宋" w:hAnsi="Times New Roman" w:cs="Times New Roman"/>
          <w:sz w:val="32"/>
          <w:szCs w:val="32"/>
        </w:rPr>
        <w:t>153.00</w:t>
      </w:r>
      <w:r w:rsidR="005A537E">
        <w:rPr>
          <w:rFonts w:ascii="Times New Roman" w:eastAsia="仿宋" w:hAnsi="Times New Roman" w:cs="Times New Roman" w:hint="eastAsia"/>
          <w:sz w:val="32"/>
          <w:szCs w:val="32"/>
        </w:rPr>
        <w:t>万元</w:t>
      </w:r>
      <w:r w:rsidR="005A537E">
        <w:rPr>
          <w:rFonts w:ascii="Times New Roman" w:eastAsia="仿宋" w:hAnsi="Times New Roman" w:cs="Times New Roman" w:hint="eastAsia"/>
          <w:sz w:val="32"/>
          <w:szCs w:val="32"/>
        </w:rPr>
        <w:t>,</w:t>
      </w:r>
      <w:r w:rsidR="00206FFF" w:rsidRPr="00206FFF">
        <w:rPr>
          <w:rFonts w:ascii="Times New Roman" w:eastAsia="仿宋" w:hAnsi="Times New Roman" w:cs="Times New Roman" w:hint="eastAsia"/>
          <w:sz w:val="32"/>
          <w:szCs w:val="32"/>
        </w:rPr>
        <w:t>其他收入</w:t>
      </w:r>
      <w:r w:rsidR="00FF4417" w:rsidRPr="00B77A80">
        <w:rPr>
          <w:rFonts w:ascii="Times New Roman" w:eastAsia="仿宋" w:hAnsi="Times New Roman" w:cs="Times New Roman"/>
          <w:sz w:val="32"/>
          <w:szCs w:val="32"/>
        </w:rPr>
        <w:lastRenderedPageBreak/>
        <w:t>775</w:t>
      </w:r>
      <w:r w:rsidR="00206FFF" w:rsidRPr="00206FFF">
        <w:rPr>
          <w:rFonts w:ascii="Times New Roman" w:eastAsia="仿宋" w:hAnsi="Times New Roman" w:cs="Times New Roman" w:hint="eastAsia"/>
          <w:sz w:val="32"/>
          <w:szCs w:val="32"/>
        </w:rPr>
        <w:t>万元。</w:t>
      </w:r>
      <w:r w:rsidR="00B77A80" w:rsidRPr="00206FFF">
        <w:rPr>
          <w:rFonts w:ascii="Times New Roman" w:eastAsia="仿宋" w:hAnsi="Times New Roman" w:cs="Times New Roman" w:hint="eastAsia"/>
          <w:sz w:val="32"/>
          <w:szCs w:val="32"/>
        </w:rPr>
        <w:t>20</w:t>
      </w:r>
      <w:r w:rsidR="00B77A80">
        <w:rPr>
          <w:rFonts w:ascii="Times New Roman" w:eastAsia="仿宋" w:hAnsi="Times New Roman" w:cs="Times New Roman" w:hint="eastAsia"/>
          <w:sz w:val="32"/>
          <w:szCs w:val="32"/>
        </w:rPr>
        <w:t>20</w:t>
      </w:r>
      <w:r w:rsidR="00B77A80" w:rsidRPr="00206FFF">
        <w:rPr>
          <w:rFonts w:ascii="Times New Roman" w:eastAsia="仿宋" w:hAnsi="Times New Roman" w:cs="Times New Roman" w:hint="eastAsia"/>
          <w:sz w:val="32"/>
          <w:szCs w:val="32"/>
        </w:rPr>
        <w:t>年</w:t>
      </w:r>
      <w:r w:rsidR="00B77A80">
        <w:rPr>
          <w:rFonts w:ascii="Times New Roman" w:eastAsia="仿宋" w:hAnsi="Times New Roman" w:cs="Times New Roman" w:hint="eastAsia"/>
          <w:sz w:val="32"/>
          <w:szCs w:val="32"/>
        </w:rPr>
        <w:t>初</w:t>
      </w:r>
      <w:r w:rsidR="00B77A80" w:rsidRPr="00206FFF">
        <w:rPr>
          <w:rFonts w:ascii="Times New Roman" w:eastAsia="仿宋" w:hAnsi="Times New Roman" w:cs="Times New Roman" w:hint="eastAsia"/>
          <w:sz w:val="32"/>
          <w:szCs w:val="32"/>
        </w:rPr>
        <w:t>预算收</w:t>
      </w:r>
      <w:r w:rsidR="00B77A80">
        <w:rPr>
          <w:rFonts w:ascii="Times New Roman" w:eastAsia="仿宋" w:hAnsi="Times New Roman" w:cs="Times New Roman" w:hint="eastAsia"/>
          <w:sz w:val="32"/>
          <w:szCs w:val="32"/>
        </w:rPr>
        <w:t>入</w:t>
      </w:r>
      <w:r w:rsidR="00B77A80" w:rsidRPr="00206FFF">
        <w:rPr>
          <w:rFonts w:ascii="Times New Roman" w:eastAsia="仿宋" w:hAnsi="Times New Roman" w:cs="Times New Roman" w:hint="eastAsia"/>
          <w:sz w:val="32"/>
          <w:szCs w:val="32"/>
        </w:rPr>
        <w:t>安排</w:t>
      </w:r>
      <w:r w:rsidR="00B77A80" w:rsidRPr="00B77A80">
        <w:rPr>
          <w:rFonts w:ascii="Times New Roman" w:eastAsia="仿宋" w:hAnsi="Times New Roman" w:cs="Times New Roman"/>
          <w:sz w:val="32"/>
          <w:szCs w:val="32"/>
        </w:rPr>
        <w:t>10365.75</w:t>
      </w:r>
      <w:r w:rsidR="00B77A80" w:rsidRPr="00206FFF">
        <w:rPr>
          <w:rFonts w:ascii="Times New Roman" w:eastAsia="仿宋" w:hAnsi="Times New Roman" w:cs="Times New Roman" w:hint="eastAsia"/>
          <w:sz w:val="32"/>
          <w:szCs w:val="32"/>
        </w:rPr>
        <w:t>万元</w:t>
      </w:r>
      <w:r w:rsidR="00B77A80">
        <w:rPr>
          <w:rFonts w:ascii="Times New Roman" w:eastAsia="仿宋" w:hAnsi="Times New Roman" w:cs="Times New Roman" w:hint="eastAsia"/>
          <w:sz w:val="32"/>
          <w:szCs w:val="32"/>
        </w:rPr>
        <w:t>,</w:t>
      </w:r>
      <w:r w:rsidR="00F306BD" w:rsidRPr="006D7083">
        <w:rPr>
          <w:rFonts w:ascii="Times New Roman" w:eastAsia="仿宋" w:hAnsi="Times New Roman" w:cs="Times New Roman" w:hint="eastAsia"/>
          <w:sz w:val="32"/>
          <w:szCs w:val="32"/>
        </w:rPr>
        <w:t>较</w:t>
      </w:r>
      <w:r w:rsidR="00F306BD" w:rsidRPr="006D7083">
        <w:rPr>
          <w:rFonts w:ascii="Times New Roman" w:eastAsia="仿宋" w:hAnsi="Times New Roman" w:cs="Times New Roman" w:hint="eastAsia"/>
          <w:sz w:val="32"/>
          <w:szCs w:val="32"/>
        </w:rPr>
        <w:t>201</w:t>
      </w:r>
      <w:r w:rsidR="00B77A80">
        <w:rPr>
          <w:rFonts w:ascii="Times New Roman" w:eastAsia="仿宋" w:hAnsi="Times New Roman" w:cs="Times New Roman" w:hint="eastAsia"/>
          <w:sz w:val="32"/>
          <w:szCs w:val="32"/>
        </w:rPr>
        <w:t>9</w:t>
      </w:r>
      <w:r w:rsidR="00F306BD" w:rsidRPr="006D7083">
        <w:rPr>
          <w:rFonts w:ascii="Times New Roman" w:eastAsia="仿宋" w:hAnsi="Times New Roman" w:cs="Times New Roman" w:hint="eastAsia"/>
          <w:sz w:val="32"/>
          <w:szCs w:val="32"/>
        </w:rPr>
        <w:t>年</w:t>
      </w:r>
      <w:r w:rsidR="00877CCA">
        <w:rPr>
          <w:rFonts w:ascii="Times New Roman" w:eastAsia="仿宋" w:hAnsi="Times New Roman" w:cs="Times New Roman" w:hint="eastAsia"/>
          <w:sz w:val="32"/>
          <w:szCs w:val="32"/>
        </w:rPr>
        <w:t>年初</w:t>
      </w:r>
      <w:r w:rsidR="00F306BD">
        <w:rPr>
          <w:rFonts w:ascii="Times New Roman" w:eastAsia="仿宋" w:hAnsi="Times New Roman" w:cs="Times New Roman" w:hint="eastAsia"/>
          <w:sz w:val="32"/>
          <w:szCs w:val="32"/>
        </w:rPr>
        <w:t>预算安排</w:t>
      </w:r>
      <w:r w:rsidR="009C4445">
        <w:rPr>
          <w:rFonts w:ascii="Times New Roman" w:eastAsia="仿宋" w:hAnsi="Times New Roman" w:cs="Times New Roman" w:hint="eastAsia"/>
          <w:sz w:val="32"/>
          <w:szCs w:val="32"/>
        </w:rPr>
        <w:t>增加</w:t>
      </w:r>
      <w:r w:rsidR="00B77A80">
        <w:rPr>
          <w:rFonts w:ascii="Times New Roman" w:eastAsia="仿宋" w:hAnsi="Times New Roman" w:cs="Times New Roman" w:hint="eastAsia"/>
          <w:sz w:val="32"/>
          <w:szCs w:val="32"/>
        </w:rPr>
        <w:t>2616.08</w:t>
      </w:r>
      <w:r w:rsidR="00F306BD" w:rsidRPr="006D7083">
        <w:rPr>
          <w:rFonts w:ascii="Times New Roman" w:eastAsia="仿宋" w:hAnsi="Times New Roman" w:cs="Times New Roman" w:hint="eastAsia"/>
          <w:sz w:val="32"/>
          <w:szCs w:val="32"/>
        </w:rPr>
        <w:t>万元，</w:t>
      </w:r>
      <w:r w:rsidR="009C4445">
        <w:rPr>
          <w:rFonts w:ascii="Times New Roman" w:eastAsia="仿宋" w:hAnsi="Times New Roman" w:cs="Times New Roman" w:hint="eastAsia"/>
          <w:sz w:val="32"/>
          <w:szCs w:val="32"/>
        </w:rPr>
        <w:t>增加</w:t>
      </w:r>
      <w:r w:rsidR="00B77A80">
        <w:rPr>
          <w:rFonts w:ascii="Times New Roman" w:eastAsia="仿宋" w:hAnsi="Times New Roman" w:cs="Times New Roman" w:hint="eastAsia"/>
          <w:sz w:val="32"/>
          <w:szCs w:val="32"/>
        </w:rPr>
        <w:t>33.75</w:t>
      </w:r>
      <w:r w:rsidR="00F306BD">
        <w:rPr>
          <w:rFonts w:ascii="Times New Roman" w:eastAsia="仿宋" w:hAnsi="Times New Roman" w:cs="Times New Roman" w:hint="eastAsia"/>
          <w:sz w:val="32"/>
          <w:szCs w:val="32"/>
        </w:rPr>
        <w:t>%</w:t>
      </w:r>
      <w:r w:rsidR="00F306BD">
        <w:rPr>
          <w:rFonts w:ascii="Times New Roman" w:eastAsia="仿宋" w:hAnsi="Times New Roman" w:cs="Times New Roman" w:hint="eastAsia"/>
          <w:sz w:val="32"/>
          <w:szCs w:val="32"/>
        </w:rPr>
        <w:t>。</w:t>
      </w:r>
      <w:r w:rsidR="00F306BD" w:rsidRPr="006D7083">
        <w:rPr>
          <w:rFonts w:ascii="Times New Roman" w:eastAsia="仿宋" w:hAnsi="Times New Roman" w:cs="Times New Roman" w:hint="eastAsia"/>
          <w:sz w:val="32"/>
          <w:szCs w:val="32"/>
        </w:rPr>
        <w:t>其中：</w:t>
      </w:r>
      <w:r w:rsidR="00F306BD" w:rsidRPr="00206FFF">
        <w:rPr>
          <w:rFonts w:ascii="Times New Roman" w:eastAsia="仿宋" w:hAnsi="Times New Roman" w:cs="Times New Roman" w:hint="eastAsia"/>
          <w:sz w:val="32"/>
          <w:szCs w:val="32"/>
        </w:rPr>
        <w:t>人员经费</w:t>
      </w:r>
      <w:r w:rsidR="00F306BD">
        <w:rPr>
          <w:rFonts w:ascii="Times New Roman" w:eastAsia="仿宋" w:hAnsi="Times New Roman" w:cs="Times New Roman" w:hint="eastAsia"/>
          <w:sz w:val="32"/>
          <w:szCs w:val="32"/>
        </w:rPr>
        <w:t>预算</w:t>
      </w:r>
      <w:r w:rsidR="00F306BD" w:rsidRPr="00206FFF">
        <w:rPr>
          <w:rFonts w:ascii="Times New Roman" w:eastAsia="仿宋" w:hAnsi="Times New Roman" w:cs="Times New Roman" w:hint="eastAsia"/>
          <w:sz w:val="32"/>
          <w:szCs w:val="32"/>
        </w:rPr>
        <w:t>增加万元</w:t>
      </w:r>
      <w:r w:rsidR="005A537E">
        <w:rPr>
          <w:rFonts w:ascii="Times New Roman" w:eastAsia="仿宋" w:hAnsi="Times New Roman" w:cs="Times New Roman" w:hint="eastAsia"/>
          <w:sz w:val="32"/>
          <w:szCs w:val="32"/>
        </w:rPr>
        <w:t>,</w:t>
      </w:r>
      <w:r w:rsidR="005A537E">
        <w:rPr>
          <w:rFonts w:ascii="Times New Roman" w:eastAsia="仿宋" w:hAnsi="Times New Roman" w:cs="Times New Roman" w:hint="eastAsia"/>
          <w:sz w:val="32"/>
          <w:szCs w:val="32"/>
        </w:rPr>
        <w:t>人员经费增加是因为</w:t>
      </w:r>
      <w:r w:rsidR="005A537E">
        <w:rPr>
          <w:rFonts w:ascii="Times New Roman" w:eastAsia="仿宋" w:hAnsi="Times New Roman" w:cs="Times New Roman" w:hint="eastAsia"/>
          <w:sz w:val="32"/>
          <w:szCs w:val="32"/>
        </w:rPr>
        <w:t>201</w:t>
      </w:r>
      <w:r w:rsidR="0020554B">
        <w:rPr>
          <w:rFonts w:ascii="Times New Roman" w:eastAsia="仿宋" w:hAnsi="Times New Roman" w:cs="Times New Roman" w:hint="eastAsia"/>
          <w:sz w:val="32"/>
          <w:szCs w:val="32"/>
        </w:rPr>
        <w:t>9</w:t>
      </w:r>
      <w:r w:rsidR="005A537E">
        <w:rPr>
          <w:rFonts w:ascii="Times New Roman" w:eastAsia="仿宋" w:hAnsi="Times New Roman" w:cs="Times New Roman" w:hint="eastAsia"/>
          <w:sz w:val="32"/>
          <w:szCs w:val="32"/>
        </w:rPr>
        <w:t>年新增教师近</w:t>
      </w:r>
      <w:r w:rsidR="0020554B">
        <w:rPr>
          <w:rFonts w:ascii="Times New Roman" w:eastAsia="仿宋" w:hAnsi="Times New Roman" w:cs="Times New Roman" w:hint="eastAsia"/>
          <w:sz w:val="32"/>
          <w:szCs w:val="32"/>
        </w:rPr>
        <w:t>90</w:t>
      </w:r>
      <w:r w:rsidR="005A537E">
        <w:rPr>
          <w:rFonts w:ascii="Times New Roman" w:eastAsia="仿宋" w:hAnsi="Times New Roman" w:cs="Times New Roman" w:hint="eastAsia"/>
          <w:sz w:val="32"/>
          <w:szCs w:val="32"/>
        </w:rPr>
        <w:t>人</w:t>
      </w:r>
      <w:r w:rsidR="00B44BEC">
        <w:rPr>
          <w:rFonts w:ascii="Times New Roman" w:eastAsia="仿宋" w:hAnsi="Times New Roman" w:cs="Times New Roman" w:hint="eastAsia"/>
          <w:sz w:val="32"/>
          <w:szCs w:val="32"/>
        </w:rPr>
        <w:t>及正常调资</w:t>
      </w:r>
      <w:r w:rsidR="005A537E">
        <w:rPr>
          <w:rFonts w:ascii="Times New Roman" w:eastAsia="仿宋" w:hAnsi="Times New Roman" w:cs="Times New Roman" w:hint="eastAsia"/>
          <w:sz w:val="32"/>
          <w:szCs w:val="32"/>
        </w:rPr>
        <w:t>;</w:t>
      </w:r>
      <w:r w:rsidR="005A537E" w:rsidRPr="005A537E">
        <w:rPr>
          <w:rFonts w:ascii="Times New Roman" w:eastAsia="仿宋" w:hAnsi="Times New Roman" w:cs="Times New Roman" w:hint="eastAsia"/>
          <w:sz w:val="32"/>
          <w:szCs w:val="32"/>
        </w:rPr>
        <w:t xml:space="preserve"> </w:t>
      </w:r>
      <w:r w:rsidR="005A537E">
        <w:rPr>
          <w:rFonts w:ascii="Times New Roman" w:eastAsia="仿宋" w:hAnsi="Times New Roman" w:cs="Times New Roman" w:hint="eastAsia"/>
          <w:sz w:val="32"/>
          <w:szCs w:val="32"/>
        </w:rPr>
        <w:t>日常公用经费增加</w:t>
      </w:r>
      <w:r w:rsidR="0020554B">
        <w:rPr>
          <w:rFonts w:ascii="Times New Roman" w:eastAsia="仿宋" w:hAnsi="Times New Roman" w:cs="Times New Roman" w:hint="eastAsia"/>
          <w:sz w:val="32"/>
          <w:szCs w:val="32"/>
        </w:rPr>
        <w:t>41.68</w:t>
      </w:r>
      <w:r w:rsidR="005A537E">
        <w:rPr>
          <w:rFonts w:ascii="Times New Roman" w:eastAsia="仿宋" w:hAnsi="Times New Roman" w:cs="Times New Roman" w:hint="eastAsia"/>
          <w:sz w:val="32"/>
          <w:szCs w:val="32"/>
        </w:rPr>
        <w:t>万元</w:t>
      </w:r>
      <w:r w:rsidR="005A537E">
        <w:rPr>
          <w:rFonts w:ascii="Times New Roman" w:eastAsia="仿宋" w:hAnsi="Times New Roman" w:cs="Times New Roman" w:hint="eastAsia"/>
          <w:sz w:val="32"/>
          <w:szCs w:val="32"/>
        </w:rPr>
        <w:t>,</w:t>
      </w:r>
      <w:r w:rsidR="005A537E">
        <w:rPr>
          <w:rFonts w:ascii="Times New Roman" w:eastAsia="仿宋" w:hAnsi="Times New Roman" w:cs="Times New Roman" w:hint="eastAsia"/>
          <w:sz w:val="32"/>
          <w:szCs w:val="32"/>
        </w:rPr>
        <w:t>日常公用经费增加是因为人员增加</w:t>
      </w:r>
      <w:r w:rsidR="00BD093D">
        <w:rPr>
          <w:rFonts w:ascii="Times New Roman" w:eastAsia="仿宋" w:hAnsi="Times New Roman" w:cs="Times New Roman" w:hint="eastAsia"/>
          <w:sz w:val="32"/>
          <w:szCs w:val="32"/>
        </w:rPr>
        <w:t>追加相应公用经费收入</w:t>
      </w:r>
      <w:r w:rsidR="00951E80">
        <w:rPr>
          <w:rFonts w:ascii="Times New Roman" w:eastAsia="仿宋" w:hAnsi="Times New Roman" w:cs="Times New Roman" w:hint="eastAsia"/>
          <w:sz w:val="32"/>
          <w:szCs w:val="32"/>
        </w:rPr>
        <w:t>;</w:t>
      </w:r>
      <w:r w:rsidR="005A537E" w:rsidRPr="005A537E">
        <w:rPr>
          <w:rFonts w:ascii="Times New Roman" w:eastAsia="仿宋" w:hAnsi="Times New Roman" w:cs="Times New Roman" w:hint="eastAsia"/>
          <w:sz w:val="32"/>
          <w:szCs w:val="32"/>
        </w:rPr>
        <w:t xml:space="preserve"> </w:t>
      </w:r>
      <w:r w:rsidR="005A537E" w:rsidRPr="00206FFF">
        <w:rPr>
          <w:rFonts w:ascii="Times New Roman" w:eastAsia="仿宋" w:hAnsi="Times New Roman" w:cs="Times New Roman" w:hint="eastAsia"/>
          <w:sz w:val="32"/>
          <w:szCs w:val="32"/>
        </w:rPr>
        <w:t>专项</w:t>
      </w:r>
      <w:r w:rsidR="0020554B">
        <w:rPr>
          <w:rFonts w:ascii="Times New Roman" w:eastAsia="仿宋" w:hAnsi="Times New Roman" w:cs="Times New Roman" w:hint="eastAsia"/>
          <w:sz w:val="32"/>
          <w:szCs w:val="32"/>
        </w:rPr>
        <w:t>项目</w:t>
      </w:r>
      <w:r w:rsidR="005A537E">
        <w:rPr>
          <w:rFonts w:ascii="Times New Roman" w:eastAsia="仿宋" w:hAnsi="Times New Roman" w:cs="Times New Roman" w:hint="eastAsia"/>
          <w:sz w:val="32"/>
          <w:szCs w:val="32"/>
        </w:rPr>
        <w:t>预算增加</w:t>
      </w:r>
      <w:r w:rsidR="005A537E">
        <w:rPr>
          <w:rFonts w:ascii="Times New Roman" w:eastAsia="仿宋" w:hAnsi="Times New Roman" w:cs="Times New Roman" w:hint="eastAsia"/>
          <w:sz w:val="32"/>
          <w:szCs w:val="32"/>
        </w:rPr>
        <w:t>1</w:t>
      </w:r>
      <w:r w:rsidR="0020554B">
        <w:rPr>
          <w:rFonts w:ascii="Times New Roman" w:eastAsia="仿宋" w:hAnsi="Times New Roman" w:cs="Times New Roman" w:hint="eastAsia"/>
          <w:sz w:val="32"/>
          <w:szCs w:val="32"/>
        </w:rPr>
        <w:t>426</w:t>
      </w:r>
      <w:r w:rsidR="005A537E">
        <w:rPr>
          <w:rFonts w:ascii="Times New Roman" w:eastAsia="仿宋" w:hAnsi="Times New Roman" w:cs="Times New Roman" w:hint="eastAsia"/>
          <w:sz w:val="32"/>
          <w:szCs w:val="32"/>
        </w:rPr>
        <w:t>万元</w:t>
      </w:r>
      <w:r w:rsidR="00951E80">
        <w:rPr>
          <w:rFonts w:ascii="Times New Roman" w:eastAsia="仿宋" w:hAnsi="Times New Roman" w:cs="Times New Roman" w:hint="eastAsia"/>
          <w:sz w:val="32"/>
          <w:szCs w:val="32"/>
        </w:rPr>
        <w:t>,</w:t>
      </w:r>
      <w:r w:rsidR="00F306BD">
        <w:rPr>
          <w:rFonts w:ascii="Times New Roman" w:eastAsia="仿宋" w:hAnsi="Times New Roman" w:cs="Times New Roman" w:hint="eastAsia"/>
          <w:sz w:val="32"/>
          <w:szCs w:val="32"/>
        </w:rPr>
        <w:t>专项</w:t>
      </w:r>
      <w:r w:rsidR="0020554B">
        <w:rPr>
          <w:rFonts w:ascii="Times New Roman" w:eastAsia="仿宋" w:hAnsi="Times New Roman" w:cs="Times New Roman" w:hint="eastAsia"/>
          <w:sz w:val="32"/>
          <w:szCs w:val="32"/>
        </w:rPr>
        <w:t>项目</w:t>
      </w:r>
      <w:r w:rsidR="00951E80">
        <w:rPr>
          <w:rFonts w:ascii="Times New Roman" w:eastAsia="仿宋" w:hAnsi="Times New Roman" w:cs="Times New Roman" w:hint="eastAsia"/>
          <w:sz w:val="32"/>
          <w:szCs w:val="32"/>
        </w:rPr>
        <w:t>增加</w:t>
      </w:r>
      <w:r w:rsidR="00F306BD">
        <w:rPr>
          <w:rFonts w:ascii="Times New Roman" w:eastAsia="仿宋" w:hAnsi="Times New Roman" w:cs="Times New Roman" w:hint="eastAsia"/>
          <w:sz w:val="32"/>
          <w:szCs w:val="32"/>
        </w:rPr>
        <w:t>主要是</w:t>
      </w:r>
      <w:r w:rsidR="0020554B">
        <w:rPr>
          <w:rFonts w:ascii="Times New Roman" w:eastAsia="仿宋" w:hAnsi="Times New Roman" w:cs="Times New Roman" w:hint="eastAsia"/>
          <w:sz w:val="32"/>
          <w:szCs w:val="32"/>
        </w:rPr>
        <w:t>增加偿债支出</w:t>
      </w:r>
      <w:r w:rsidR="0020554B">
        <w:rPr>
          <w:rFonts w:ascii="Times New Roman" w:eastAsia="仿宋" w:hAnsi="Times New Roman" w:cs="Times New Roman" w:hint="eastAsia"/>
          <w:sz w:val="32"/>
          <w:szCs w:val="32"/>
        </w:rPr>
        <w:t>1200</w:t>
      </w:r>
      <w:r w:rsidR="0020554B">
        <w:rPr>
          <w:rFonts w:ascii="Times New Roman" w:eastAsia="仿宋" w:hAnsi="Times New Roman" w:cs="Times New Roman" w:hint="eastAsia"/>
          <w:sz w:val="32"/>
          <w:szCs w:val="32"/>
        </w:rPr>
        <w:t>万元及因教师增加的校内绩效增加</w:t>
      </w:r>
      <w:r w:rsidR="00F306BD">
        <w:rPr>
          <w:rFonts w:ascii="Times New Roman" w:eastAsia="仿宋" w:hAnsi="Times New Roman" w:cs="Times New Roman" w:hint="eastAsia"/>
          <w:sz w:val="32"/>
          <w:szCs w:val="32"/>
        </w:rPr>
        <w:t>。</w:t>
      </w:r>
      <w:r w:rsidR="00877CCA">
        <w:rPr>
          <w:rFonts w:ascii="Times New Roman" w:eastAsia="仿宋" w:hAnsi="Times New Roman" w:cs="Times New Roman" w:hint="eastAsia"/>
          <w:sz w:val="32"/>
          <w:szCs w:val="32"/>
        </w:rPr>
        <w:t>20</w:t>
      </w:r>
      <w:r w:rsidR="0020554B">
        <w:rPr>
          <w:rFonts w:ascii="Times New Roman" w:eastAsia="仿宋" w:hAnsi="Times New Roman" w:cs="Times New Roman" w:hint="eastAsia"/>
          <w:sz w:val="32"/>
          <w:szCs w:val="32"/>
        </w:rPr>
        <w:t>20</w:t>
      </w:r>
      <w:r w:rsidR="00877CCA">
        <w:rPr>
          <w:rFonts w:ascii="Times New Roman" w:eastAsia="仿宋" w:hAnsi="Times New Roman" w:cs="Times New Roman" w:hint="eastAsia"/>
          <w:sz w:val="32"/>
          <w:szCs w:val="32"/>
        </w:rPr>
        <w:t>年年初预算收入较</w:t>
      </w:r>
      <w:r w:rsidR="00877CCA">
        <w:rPr>
          <w:rFonts w:ascii="Times New Roman" w:eastAsia="仿宋" w:hAnsi="Times New Roman" w:cs="Times New Roman" w:hint="eastAsia"/>
          <w:sz w:val="32"/>
          <w:szCs w:val="32"/>
        </w:rPr>
        <w:t>201</w:t>
      </w:r>
      <w:r w:rsidR="0020554B">
        <w:rPr>
          <w:rFonts w:ascii="Times New Roman" w:eastAsia="仿宋" w:hAnsi="Times New Roman" w:cs="Times New Roman" w:hint="eastAsia"/>
          <w:sz w:val="32"/>
          <w:szCs w:val="32"/>
        </w:rPr>
        <w:t>9</w:t>
      </w:r>
      <w:r w:rsidR="00877CCA">
        <w:rPr>
          <w:rFonts w:ascii="Times New Roman" w:eastAsia="仿宋" w:hAnsi="Times New Roman" w:cs="Times New Roman" w:hint="eastAsia"/>
          <w:sz w:val="32"/>
          <w:szCs w:val="32"/>
        </w:rPr>
        <w:t>年决算</w:t>
      </w:r>
      <w:r w:rsidR="000E5C06">
        <w:rPr>
          <w:rFonts w:ascii="Times New Roman" w:eastAsia="仿宋" w:hAnsi="Times New Roman" w:cs="Times New Roman" w:hint="eastAsia"/>
          <w:sz w:val="32"/>
          <w:szCs w:val="32"/>
        </w:rPr>
        <w:t>收入</w:t>
      </w:r>
      <w:r w:rsidR="0020554B">
        <w:rPr>
          <w:rFonts w:ascii="Times New Roman" w:eastAsia="仿宋" w:hAnsi="Times New Roman" w:cs="Times New Roman" w:hint="eastAsia"/>
          <w:sz w:val="32"/>
          <w:szCs w:val="32"/>
        </w:rPr>
        <w:t>11305.7</w:t>
      </w:r>
      <w:r w:rsidR="00951E80">
        <w:rPr>
          <w:rFonts w:ascii="Times New Roman" w:eastAsia="仿宋" w:hAnsi="Times New Roman" w:cs="Times New Roman" w:hint="eastAsia"/>
          <w:sz w:val="32"/>
          <w:szCs w:val="32"/>
        </w:rPr>
        <w:t>万元</w:t>
      </w:r>
      <w:r w:rsidR="0020554B">
        <w:rPr>
          <w:rFonts w:ascii="Times New Roman" w:eastAsia="仿宋" w:hAnsi="Times New Roman" w:cs="Times New Roman" w:hint="eastAsia"/>
          <w:sz w:val="32"/>
          <w:szCs w:val="32"/>
        </w:rPr>
        <w:t>减少</w:t>
      </w:r>
      <w:r w:rsidR="0020554B">
        <w:rPr>
          <w:rFonts w:ascii="Times New Roman" w:eastAsia="仿宋" w:hAnsi="Times New Roman" w:cs="Times New Roman" w:hint="eastAsia"/>
          <w:sz w:val="32"/>
          <w:szCs w:val="32"/>
        </w:rPr>
        <w:t>939.95</w:t>
      </w:r>
      <w:r w:rsidR="000E5C06">
        <w:rPr>
          <w:rFonts w:ascii="Times New Roman" w:eastAsia="仿宋" w:hAnsi="Times New Roman" w:cs="Times New Roman" w:hint="eastAsia"/>
          <w:sz w:val="32"/>
          <w:szCs w:val="32"/>
        </w:rPr>
        <w:t>万元，减少</w:t>
      </w:r>
      <w:r w:rsidR="0020554B">
        <w:rPr>
          <w:rFonts w:ascii="Times New Roman" w:eastAsia="仿宋" w:hAnsi="Times New Roman" w:cs="Times New Roman" w:hint="eastAsia"/>
          <w:sz w:val="32"/>
          <w:szCs w:val="32"/>
        </w:rPr>
        <w:t>8.31</w:t>
      </w:r>
      <w:r w:rsidR="000E5C06">
        <w:rPr>
          <w:rFonts w:ascii="Times New Roman" w:eastAsia="仿宋" w:hAnsi="Times New Roman" w:cs="Times New Roman" w:hint="eastAsia"/>
          <w:sz w:val="32"/>
          <w:szCs w:val="32"/>
        </w:rPr>
        <w:t>%</w:t>
      </w:r>
      <w:r w:rsidR="000E5C06">
        <w:rPr>
          <w:rFonts w:ascii="Times New Roman" w:eastAsia="仿宋" w:hAnsi="Times New Roman" w:cs="Times New Roman" w:hint="eastAsia"/>
          <w:sz w:val="32"/>
          <w:szCs w:val="32"/>
        </w:rPr>
        <w:t>，其中财政拨款收入减少</w:t>
      </w:r>
      <w:r w:rsidR="0020554B">
        <w:rPr>
          <w:rFonts w:ascii="Times New Roman" w:eastAsia="仿宋" w:hAnsi="Times New Roman" w:cs="Times New Roman" w:hint="eastAsia"/>
          <w:sz w:val="32"/>
          <w:szCs w:val="32"/>
        </w:rPr>
        <w:t>939.95</w:t>
      </w:r>
      <w:r w:rsidR="000E5C06">
        <w:rPr>
          <w:rFonts w:ascii="Times New Roman" w:eastAsia="仿宋" w:hAnsi="Times New Roman" w:cs="Times New Roman" w:hint="eastAsia"/>
          <w:sz w:val="32"/>
          <w:szCs w:val="32"/>
        </w:rPr>
        <w:t>万元，主要原因</w:t>
      </w:r>
      <w:r w:rsidR="008F1272">
        <w:rPr>
          <w:rFonts w:ascii="Times New Roman" w:eastAsia="仿宋" w:hAnsi="Times New Roman" w:cs="Times New Roman" w:hint="eastAsia"/>
          <w:sz w:val="32"/>
          <w:szCs w:val="32"/>
        </w:rPr>
        <w:t>是中职学校改善办学条件资金和免学费资金未包含在批复的年初预算中</w:t>
      </w:r>
      <w:r w:rsidR="000E5C06">
        <w:rPr>
          <w:rFonts w:ascii="Times New Roman" w:eastAsia="仿宋" w:hAnsi="Times New Roman" w:cs="Times New Roman" w:hint="eastAsia"/>
          <w:sz w:val="32"/>
          <w:szCs w:val="32"/>
        </w:rPr>
        <w:t>。</w:t>
      </w:r>
    </w:p>
    <w:p w:rsidR="0027733F" w:rsidRDefault="0004490B">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sz w:val="32"/>
          <w:szCs w:val="32"/>
        </w:rPr>
        <w:t>支出说明</w:t>
      </w:r>
    </w:p>
    <w:p w:rsidR="00206FFF" w:rsidRDefault="0004490B">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收支预算总表支出栏、基本支出表、项目支出表按经济分类和支出功能分类科目编制，反映</w:t>
      </w:r>
      <w:r w:rsidR="00206FFF">
        <w:rPr>
          <w:rFonts w:ascii="Times New Roman" w:eastAsia="仿宋" w:hAnsi="Times New Roman" w:cs="Times New Roman" w:hint="eastAsia"/>
          <w:sz w:val="32"/>
          <w:szCs w:val="32"/>
        </w:rPr>
        <w:t>承德技师学院</w:t>
      </w:r>
      <w:r>
        <w:rPr>
          <w:rFonts w:ascii="Times New Roman" w:eastAsia="仿宋" w:hAnsi="Times New Roman" w:cs="Times New Roman" w:hint="eastAsia"/>
          <w:sz w:val="32"/>
          <w:szCs w:val="32"/>
        </w:rPr>
        <w:t>年度部门预算中支出预算的总体情况。</w:t>
      </w:r>
      <w:r>
        <w:rPr>
          <w:rFonts w:ascii="Times New Roman" w:eastAsia="仿宋" w:hAnsi="Times New Roman" w:cs="Times New Roman" w:hint="eastAsia"/>
          <w:sz w:val="32"/>
          <w:szCs w:val="32"/>
        </w:rPr>
        <w:t>20</w:t>
      </w:r>
      <w:r w:rsidR="008F1272">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年部门支出预算</w:t>
      </w:r>
      <w:r w:rsidR="00206FFF" w:rsidRPr="00206FFF">
        <w:rPr>
          <w:rFonts w:ascii="Times New Roman" w:eastAsia="仿宋" w:hAnsi="Times New Roman" w:cs="Times New Roman" w:hint="eastAsia"/>
          <w:sz w:val="32"/>
          <w:szCs w:val="32"/>
        </w:rPr>
        <w:t>合计</w:t>
      </w:r>
      <w:r w:rsidR="008F1272" w:rsidRPr="00B77A80">
        <w:rPr>
          <w:rFonts w:ascii="Times New Roman" w:eastAsia="仿宋" w:hAnsi="Times New Roman" w:cs="Times New Roman"/>
          <w:sz w:val="32"/>
          <w:szCs w:val="32"/>
        </w:rPr>
        <w:t>10365.75</w:t>
      </w:r>
      <w:r w:rsidR="00206FFF" w:rsidRPr="00206FFF">
        <w:rPr>
          <w:rFonts w:ascii="Times New Roman" w:eastAsia="仿宋" w:hAnsi="Times New Roman" w:cs="Times New Roman" w:hint="eastAsia"/>
          <w:sz w:val="32"/>
          <w:szCs w:val="32"/>
        </w:rPr>
        <w:t>万元，其中：基本支出</w:t>
      </w:r>
      <w:r w:rsidR="00206FFF" w:rsidRPr="00206FFF">
        <w:rPr>
          <w:rFonts w:ascii="Times New Roman" w:eastAsia="仿宋" w:hAnsi="Times New Roman" w:cs="Times New Roman" w:hint="eastAsia"/>
          <w:sz w:val="32"/>
          <w:szCs w:val="32"/>
        </w:rPr>
        <w:t xml:space="preserve"> </w:t>
      </w:r>
      <w:r w:rsidR="00951E80" w:rsidRPr="00951E80">
        <w:rPr>
          <w:rFonts w:ascii="Times New Roman" w:eastAsia="仿宋" w:hAnsi="Times New Roman" w:cs="Times New Roman"/>
          <w:sz w:val="32"/>
          <w:szCs w:val="32"/>
        </w:rPr>
        <w:t>7</w:t>
      </w:r>
      <w:r w:rsidR="008F1272">
        <w:rPr>
          <w:rFonts w:ascii="Times New Roman" w:eastAsia="仿宋" w:hAnsi="Times New Roman" w:cs="Times New Roman" w:hint="eastAsia"/>
          <w:sz w:val="32"/>
          <w:szCs w:val="32"/>
        </w:rPr>
        <w:t>527.75</w:t>
      </w:r>
      <w:r w:rsidR="00206FFF" w:rsidRPr="00206FFF">
        <w:rPr>
          <w:rFonts w:ascii="Times New Roman" w:eastAsia="仿宋" w:hAnsi="Times New Roman" w:cs="Times New Roman" w:hint="eastAsia"/>
          <w:sz w:val="32"/>
          <w:szCs w:val="32"/>
        </w:rPr>
        <w:t>万元，项目支出</w:t>
      </w:r>
      <w:r w:rsidR="00951E80" w:rsidRPr="00951E80">
        <w:rPr>
          <w:rFonts w:ascii="Times New Roman" w:eastAsia="仿宋" w:hAnsi="Times New Roman" w:cs="Times New Roman"/>
          <w:sz w:val="32"/>
          <w:szCs w:val="32"/>
        </w:rPr>
        <w:t>2</w:t>
      </w:r>
      <w:r w:rsidR="008F1272">
        <w:rPr>
          <w:rFonts w:ascii="Times New Roman" w:eastAsia="仿宋" w:hAnsi="Times New Roman" w:cs="Times New Roman" w:hint="eastAsia"/>
          <w:sz w:val="32"/>
          <w:szCs w:val="32"/>
        </w:rPr>
        <w:t>838</w:t>
      </w:r>
      <w:r w:rsidR="00951E80" w:rsidRPr="00951E80">
        <w:rPr>
          <w:rFonts w:ascii="Times New Roman" w:eastAsia="仿宋" w:hAnsi="Times New Roman" w:cs="Times New Roman"/>
          <w:sz w:val="32"/>
          <w:szCs w:val="32"/>
        </w:rPr>
        <w:t>.00</w:t>
      </w:r>
      <w:r w:rsidR="00206FFF" w:rsidRPr="00206FFF">
        <w:rPr>
          <w:rFonts w:ascii="Times New Roman" w:eastAsia="仿宋" w:hAnsi="Times New Roman" w:cs="Times New Roman" w:hint="eastAsia"/>
          <w:sz w:val="32"/>
          <w:szCs w:val="32"/>
        </w:rPr>
        <w:t>万元，上缴上级支出</w:t>
      </w:r>
      <w:r w:rsidR="00206FFF" w:rsidRPr="00206FFF">
        <w:rPr>
          <w:rFonts w:ascii="Times New Roman" w:eastAsia="仿宋" w:hAnsi="Times New Roman" w:cs="Times New Roman" w:hint="eastAsia"/>
          <w:sz w:val="32"/>
          <w:szCs w:val="32"/>
        </w:rPr>
        <w:t>0</w:t>
      </w:r>
      <w:r w:rsidR="00206FFF" w:rsidRPr="00206FFF">
        <w:rPr>
          <w:rFonts w:ascii="Times New Roman" w:eastAsia="仿宋" w:hAnsi="Times New Roman" w:cs="Times New Roman" w:hint="eastAsia"/>
          <w:sz w:val="32"/>
          <w:szCs w:val="32"/>
        </w:rPr>
        <w:t>万元，对附属单位补助支出</w:t>
      </w:r>
      <w:r w:rsidR="00206FFF" w:rsidRPr="00206FFF">
        <w:rPr>
          <w:rFonts w:ascii="Times New Roman" w:eastAsia="仿宋" w:hAnsi="Times New Roman" w:cs="Times New Roman" w:hint="eastAsia"/>
          <w:sz w:val="32"/>
          <w:szCs w:val="32"/>
        </w:rPr>
        <w:t>0</w:t>
      </w:r>
      <w:r w:rsidR="00206FFF" w:rsidRPr="00206FFF">
        <w:rPr>
          <w:rFonts w:ascii="Times New Roman" w:eastAsia="仿宋" w:hAnsi="Times New Roman" w:cs="Times New Roman" w:hint="eastAsia"/>
          <w:sz w:val="32"/>
          <w:szCs w:val="32"/>
        </w:rPr>
        <w:t>万元。</w:t>
      </w:r>
      <w:r w:rsidR="00D1628D" w:rsidRPr="00206FFF">
        <w:rPr>
          <w:rFonts w:ascii="Times New Roman" w:eastAsia="仿宋" w:hAnsi="Times New Roman" w:cs="Times New Roman" w:hint="eastAsia"/>
          <w:sz w:val="32"/>
          <w:szCs w:val="32"/>
        </w:rPr>
        <w:t>201</w:t>
      </w:r>
      <w:r w:rsidR="00951E80">
        <w:rPr>
          <w:rFonts w:ascii="Times New Roman" w:eastAsia="仿宋" w:hAnsi="Times New Roman" w:cs="Times New Roman" w:hint="eastAsia"/>
          <w:sz w:val="32"/>
          <w:szCs w:val="32"/>
        </w:rPr>
        <w:t>9</w:t>
      </w:r>
      <w:r w:rsidR="00D1628D" w:rsidRPr="00206FFF">
        <w:rPr>
          <w:rFonts w:ascii="Times New Roman" w:eastAsia="仿宋" w:hAnsi="Times New Roman" w:cs="Times New Roman" w:hint="eastAsia"/>
          <w:sz w:val="32"/>
          <w:szCs w:val="32"/>
        </w:rPr>
        <w:t>年</w:t>
      </w:r>
      <w:r w:rsidR="00D1628D">
        <w:rPr>
          <w:rFonts w:ascii="Times New Roman" w:eastAsia="仿宋" w:hAnsi="Times New Roman" w:cs="Times New Roman" w:hint="eastAsia"/>
          <w:sz w:val="32"/>
          <w:szCs w:val="32"/>
        </w:rPr>
        <w:t>初</w:t>
      </w:r>
      <w:r w:rsidR="00D1628D" w:rsidRPr="00206FFF">
        <w:rPr>
          <w:rFonts w:ascii="Times New Roman" w:eastAsia="仿宋" w:hAnsi="Times New Roman" w:cs="Times New Roman" w:hint="eastAsia"/>
          <w:sz w:val="32"/>
          <w:szCs w:val="32"/>
        </w:rPr>
        <w:t>预算</w:t>
      </w:r>
      <w:r w:rsidR="00D1628D">
        <w:rPr>
          <w:rFonts w:ascii="Times New Roman" w:eastAsia="仿宋" w:hAnsi="Times New Roman" w:cs="Times New Roman" w:hint="eastAsia"/>
          <w:sz w:val="32"/>
          <w:szCs w:val="32"/>
        </w:rPr>
        <w:t>支出</w:t>
      </w:r>
      <w:r w:rsidR="00D1628D" w:rsidRPr="00206FFF">
        <w:rPr>
          <w:rFonts w:ascii="Times New Roman" w:eastAsia="仿宋" w:hAnsi="Times New Roman" w:cs="Times New Roman" w:hint="eastAsia"/>
          <w:sz w:val="32"/>
          <w:szCs w:val="32"/>
        </w:rPr>
        <w:t>安排</w:t>
      </w:r>
      <w:r w:rsidR="008F1272" w:rsidRPr="00B77A80">
        <w:rPr>
          <w:rFonts w:ascii="Times New Roman" w:eastAsia="仿宋" w:hAnsi="Times New Roman" w:cs="Times New Roman"/>
          <w:sz w:val="32"/>
          <w:szCs w:val="32"/>
        </w:rPr>
        <w:t>10365.75</w:t>
      </w:r>
      <w:r w:rsidR="00D1628D" w:rsidRPr="00206FFF">
        <w:rPr>
          <w:rFonts w:ascii="Times New Roman" w:eastAsia="仿宋" w:hAnsi="Times New Roman" w:cs="Times New Roman" w:hint="eastAsia"/>
          <w:sz w:val="32"/>
          <w:szCs w:val="32"/>
        </w:rPr>
        <w:t>万元，</w:t>
      </w:r>
      <w:r w:rsidR="00D1628D" w:rsidRPr="006D7083">
        <w:rPr>
          <w:rFonts w:ascii="Times New Roman" w:eastAsia="仿宋" w:hAnsi="Times New Roman" w:cs="Times New Roman" w:hint="eastAsia"/>
          <w:sz w:val="32"/>
          <w:szCs w:val="32"/>
        </w:rPr>
        <w:t>较</w:t>
      </w:r>
      <w:r w:rsidR="00D1628D" w:rsidRPr="006D7083">
        <w:rPr>
          <w:rFonts w:ascii="Times New Roman" w:eastAsia="仿宋" w:hAnsi="Times New Roman" w:cs="Times New Roman" w:hint="eastAsia"/>
          <w:sz w:val="32"/>
          <w:szCs w:val="32"/>
        </w:rPr>
        <w:t>201</w:t>
      </w:r>
      <w:r w:rsidR="008F1272">
        <w:rPr>
          <w:rFonts w:ascii="Times New Roman" w:eastAsia="仿宋" w:hAnsi="Times New Roman" w:cs="Times New Roman" w:hint="eastAsia"/>
          <w:sz w:val="32"/>
          <w:szCs w:val="32"/>
        </w:rPr>
        <w:t>9</w:t>
      </w:r>
      <w:r w:rsidR="00D1628D">
        <w:rPr>
          <w:rFonts w:ascii="Times New Roman" w:eastAsia="仿宋" w:hAnsi="Times New Roman" w:cs="Times New Roman" w:hint="eastAsia"/>
          <w:sz w:val="32"/>
          <w:szCs w:val="32"/>
        </w:rPr>
        <w:t>年初预算安排</w:t>
      </w:r>
      <w:r w:rsidR="00206F63">
        <w:rPr>
          <w:rFonts w:ascii="Times New Roman" w:eastAsia="仿宋" w:hAnsi="Times New Roman" w:cs="Times New Roman" w:hint="eastAsia"/>
          <w:sz w:val="32"/>
          <w:szCs w:val="32"/>
        </w:rPr>
        <w:t>增加</w:t>
      </w:r>
      <w:r w:rsidR="008F1272">
        <w:rPr>
          <w:rFonts w:ascii="Times New Roman" w:eastAsia="仿宋" w:hAnsi="Times New Roman" w:cs="Times New Roman" w:hint="eastAsia"/>
          <w:sz w:val="32"/>
          <w:szCs w:val="32"/>
        </w:rPr>
        <w:t>2616.08</w:t>
      </w:r>
      <w:r w:rsidR="00D1628D" w:rsidRPr="006D7083">
        <w:rPr>
          <w:rFonts w:ascii="Times New Roman" w:eastAsia="仿宋" w:hAnsi="Times New Roman" w:cs="Times New Roman" w:hint="eastAsia"/>
          <w:sz w:val="32"/>
          <w:szCs w:val="32"/>
        </w:rPr>
        <w:t>万元，</w:t>
      </w:r>
      <w:r w:rsidR="00206F63">
        <w:rPr>
          <w:rFonts w:ascii="Times New Roman" w:eastAsia="仿宋" w:hAnsi="Times New Roman" w:cs="Times New Roman" w:hint="eastAsia"/>
          <w:sz w:val="32"/>
          <w:szCs w:val="32"/>
        </w:rPr>
        <w:t>增加</w:t>
      </w:r>
      <w:r w:rsidR="008F1272">
        <w:rPr>
          <w:rFonts w:ascii="Times New Roman" w:eastAsia="仿宋" w:hAnsi="Times New Roman" w:cs="Times New Roman" w:hint="eastAsia"/>
          <w:sz w:val="32"/>
          <w:szCs w:val="32"/>
        </w:rPr>
        <w:t>33.75</w:t>
      </w:r>
      <w:r w:rsidR="00206F63">
        <w:rPr>
          <w:rFonts w:ascii="Times New Roman" w:eastAsia="仿宋" w:hAnsi="Times New Roman" w:cs="Times New Roman" w:hint="eastAsia"/>
          <w:sz w:val="32"/>
          <w:szCs w:val="32"/>
        </w:rPr>
        <w:t>%</w:t>
      </w:r>
      <w:r w:rsidR="00D1628D">
        <w:rPr>
          <w:rFonts w:ascii="Times New Roman" w:eastAsia="仿宋" w:hAnsi="Times New Roman" w:cs="Times New Roman" w:hint="eastAsia"/>
          <w:sz w:val="32"/>
          <w:szCs w:val="32"/>
        </w:rPr>
        <w:t>。</w:t>
      </w:r>
      <w:r w:rsidR="00D1628D" w:rsidRPr="006D7083">
        <w:rPr>
          <w:rFonts w:ascii="Times New Roman" w:eastAsia="仿宋" w:hAnsi="Times New Roman" w:cs="Times New Roman" w:hint="eastAsia"/>
          <w:sz w:val="32"/>
          <w:szCs w:val="32"/>
        </w:rPr>
        <w:t>其中：</w:t>
      </w:r>
      <w:r w:rsidR="00206F63" w:rsidRPr="006D7083">
        <w:rPr>
          <w:rFonts w:ascii="Times New Roman" w:eastAsia="仿宋" w:hAnsi="Times New Roman" w:cs="Times New Roman" w:hint="eastAsia"/>
          <w:sz w:val="32"/>
          <w:szCs w:val="32"/>
        </w:rPr>
        <w:t>其中：</w:t>
      </w:r>
      <w:r w:rsidR="00206F63" w:rsidRPr="00206FFF">
        <w:rPr>
          <w:rFonts w:ascii="Times New Roman" w:eastAsia="仿宋" w:hAnsi="Times New Roman" w:cs="Times New Roman" w:hint="eastAsia"/>
          <w:sz w:val="32"/>
          <w:szCs w:val="32"/>
        </w:rPr>
        <w:t>人员经费</w:t>
      </w:r>
      <w:r w:rsidR="00206F63">
        <w:rPr>
          <w:rFonts w:ascii="Times New Roman" w:eastAsia="仿宋" w:hAnsi="Times New Roman" w:cs="Times New Roman" w:hint="eastAsia"/>
          <w:sz w:val="32"/>
          <w:szCs w:val="32"/>
        </w:rPr>
        <w:t>预算</w:t>
      </w:r>
      <w:r w:rsidR="00206F63" w:rsidRPr="00206FFF">
        <w:rPr>
          <w:rFonts w:ascii="Times New Roman" w:eastAsia="仿宋" w:hAnsi="Times New Roman" w:cs="Times New Roman" w:hint="eastAsia"/>
          <w:sz w:val="32"/>
          <w:szCs w:val="32"/>
        </w:rPr>
        <w:t>增加</w:t>
      </w:r>
      <w:r w:rsidR="008F1272">
        <w:rPr>
          <w:rFonts w:ascii="Times New Roman" w:eastAsia="仿宋" w:hAnsi="Times New Roman" w:cs="Times New Roman" w:hint="eastAsia"/>
          <w:sz w:val="32"/>
          <w:szCs w:val="32"/>
        </w:rPr>
        <w:t>1148.4</w:t>
      </w:r>
      <w:r w:rsidR="00206F63" w:rsidRPr="00206FFF">
        <w:rPr>
          <w:rFonts w:ascii="Times New Roman" w:eastAsia="仿宋" w:hAnsi="Times New Roman" w:cs="Times New Roman" w:hint="eastAsia"/>
          <w:sz w:val="32"/>
          <w:szCs w:val="32"/>
        </w:rPr>
        <w:t>万元</w:t>
      </w:r>
      <w:r w:rsidR="00206F63">
        <w:rPr>
          <w:rFonts w:ascii="Times New Roman" w:eastAsia="仿宋" w:hAnsi="Times New Roman" w:cs="Times New Roman" w:hint="eastAsia"/>
          <w:sz w:val="32"/>
          <w:szCs w:val="32"/>
        </w:rPr>
        <w:t>,</w:t>
      </w:r>
      <w:r w:rsidR="00206F63">
        <w:rPr>
          <w:rFonts w:ascii="Times New Roman" w:eastAsia="仿宋" w:hAnsi="Times New Roman" w:cs="Times New Roman" w:hint="eastAsia"/>
          <w:sz w:val="32"/>
          <w:szCs w:val="32"/>
        </w:rPr>
        <w:t>人员经费增加是因为</w:t>
      </w:r>
      <w:r w:rsidR="00206F63">
        <w:rPr>
          <w:rFonts w:ascii="Times New Roman" w:eastAsia="仿宋" w:hAnsi="Times New Roman" w:cs="Times New Roman" w:hint="eastAsia"/>
          <w:sz w:val="32"/>
          <w:szCs w:val="32"/>
        </w:rPr>
        <w:t>201</w:t>
      </w:r>
      <w:r w:rsidR="008F1272">
        <w:rPr>
          <w:rFonts w:ascii="Times New Roman" w:eastAsia="仿宋" w:hAnsi="Times New Roman" w:cs="Times New Roman" w:hint="eastAsia"/>
          <w:sz w:val="32"/>
          <w:szCs w:val="32"/>
        </w:rPr>
        <w:t>9</w:t>
      </w:r>
      <w:r w:rsidR="00206F63">
        <w:rPr>
          <w:rFonts w:ascii="Times New Roman" w:eastAsia="仿宋" w:hAnsi="Times New Roman" w:cs="Times New Roman" w:hint="eastAsia"/>
          <w:sz w:val="32"/>
          <w:szCs w:val="32"/>
        </w:rPr>
        <w:t>年新增教师近</w:t>
      </w:r>
      <w:r w:rsidR="008F1272">
        <w:rPr>
          <w:rFonts w:ascii="Times New Roman" w:eastAsia="仿宋" w:hAnsi="Times New Roman" w:cs="Times New Roman" w:hint="eastAsia"/>
          <w:sz w:val="32"/>
          <w:szCs w:val="32"/>
        </w:rPr>
        <w:t>9</w:t>
      </w:r>
      <w:r w:rsidR="00206F63">
        <w:rPr>
          <w:rFonts w:ascii="Times New Roman" w:eastAsia="仿宋" w:hAnsi="Times New Roman" w:cs="Times New Roman" w:hint="eastAsia"/>
          <w:sz w:val="32"/>
          <w:szCs w:val="32"/>
        </w:rPr>
        <w:t>0</w:t>
      </w:r>
      <w:r w:rsidR="00206F63">
        <w:rPr>
          <w:rFonts w:ascii="Times New Roman" w:eastAsia="仿宋" w:hAnsi="Times New Roman" w:cs="Times New Roman" w:hint="eastAsia"/>
          <w:sz w:val="32"/>
          <w:szCs w:val="32"/>
        </w:rPr>
        <w:t>人</w:t>
      </w:r>
      <w:r w:rsidR="00BD093D">
        <w:rPr>
          <w:rFonts w:ascii="Times New Roman" w:eastAsia="仿宋" w:hAnsi="Times New Roman" w:cs="Times New Roman" w:hint="eastAsia"/>
          <w:sz w:val="32"/>
          <w:szCs w:val="32"/>
        </w:rPr>
        <w:t>及人员调资</w:t>
      </w:r>
      <w:r w:rsidR="00206F63">
        <w:rPr>
          <w:rFonts w:ascii="Times New Roman" w:eastAsia="仿宋" w:hAnsi="Times New Roman" w:cs="Times New Roman" w:hint="eastAsia"/>
          <w:sz w:val="32"/>
          <w:szCs w:val="32"/>
        </w:rPr>
        <w:t>;</w:t>
      </w:r>
      <w:r w:rsidR="00206F63" w:rsidRPr="005A537E">
        <w:rPr>
          <w:rFonts w:ascii="Times New Roman" w:eastAsia="仿宋" w:hAnsi="Times New Roman" w:cs="Times New Roman" w:hint="eastAsia"/>
          <w:sz w:val="32"/>
          <w:szCs w:val="32"/>
        </w:rPr>
        <w:t xml:space="preserve"> </w:t>
      </w:r>
      <w:r w:rsidR="00206F63">
        <w:rPr>
          <w:rFonts w:ascii="Times New Roman" w:eastAsia="仿宋" w:hAnsi="Times New Roman" w:cs="Times New Roman" w:hint="eastAsia"/>
          <w:sz w:val="32"/>
          <w:szCs w:val="32"/>
        </w:rPr>
        <w:t>日常公用经费增加</w:t>
      </w:r>
      <w:r w:rsidR="008F1272">
        <w:rPr>
          <w:rFonts w:ascii="Times New Roman" w:eastAsia="仿宋" w:hAnsi="Times New Roman" w:cs="Times New Roman" w:hint="eastAsia"/>
          <w:sz w:val="32"/>
          <w:szCs w:val="32"/>
        </w:rPr>
        <w:t>1148.4</w:t>
      </w:r>
      <w:r w:rsidR="00206F63">
        <w:rPr>
          <w:rFonts w:ascii="Times New Roman" w:eastAsia="仿宋" w:hAnsi="Times New Roman" w:cs="Times New Roman" w:hint="eastAsia"/>
          <w:sz w:val="32"/>
          <w:szCs w:val="32"/>
        </w:rPr>
        <w:t>万元</w:t>
      </w:r>
      <w:r w:rsidR="00206F63">
        <w:rPr>
          <w:rFonts w:ascii="Times New Roman" w:eastAsia="仿宋" w:hAnsi="Times New Roman" w:cs="Times New Roman" w:hint="eastAsia"/>
          <w:sz w:val="32"/>
          <w:szCs w:val="32"/>
        </w:rPr>
        <w:t>,</w:t>
      </w:r>
      <w:r w:rsidR="00206F63">
        <w:rPr>
          <w:rFonts w:ascii="Times New Roman" w:eastAsia="仿宋" w:hAnsi="Times New Roman" w:cs="Times New Roman" w:hint="eastAsia"/>
          <w:sz w:val="32"/>
          <w:szCs w:val="32"/>
        </w:rPr>
        <w:t>日常公用经费增加是因为人员增加</w:t>
      </w:r>
      <w:r w:rsidR="00BD093D">
        <w:rPr>
          <w:rFonts w:ascii="Times New Roman" w:eastAsia="仿宋" w:hAnsi="Times New Roman" w:cs="Times New Roman" w:hint="eastAsia"/>
          <w:sz w:val="32"/>
          <w:szCs w:val="32"/>
        </w:rPr>
        <w:t>追加</w:t>
      </w:r>
      <w:r w:rsidR="00206F63">
        <w:rPr>
          <w:rFonts w:ascii="Times New Roman" w:eastAsia="仿宋" w:hAnsi="Times New Roman" w:cs="Times New Roman" w:hint="eastAsia"/>
          <w:sz w:val="32"/>
          <w:szCs w:val="32"/>
        </w:rPr>
        <w:t>相应</w:t>
      </w:r>
      <w:r w:rsidR="00BD093D">
        <w:rPr>
          <w:rFonts w:ascii="Times New Roman" w:eastAsia="仿宋" w:hAnsi="Times New Roman" w:cs="Times New Roman" w:hint="eastAsia"/>
          <w:sz w:val="32"/>
          <w:szCs w:val="32"/>
        </w:rPr>
        <w:t>公用经费支出</w:t>
      </w:r>
      <w:r w:rsidR="00206F63">
        <w:rPr>
          <w:rFonts w:ascii="Times New Roman" w:eastAsia="仿宋" w:hAnsi="Times New Roman" w:cs="Times New Roman" w:hint="eastAsia"/>
          <w:sz w:val="32"/>
          <w:szCs w:val="32"/>
        </w:rPr>
        <w:t>;</w:t>
      </w:r>
      <w:r w:rsidR="00206F63" w:rsidRPr="005A537E">
        <w:rPr>
          <w:rFonts w:ascii="Times New Roman" w:eastAsia="仿宋" w:hAnsi="Times New Roman" w:cs="Times New Roman" w:hint="eastAsia"/>
          <w:sz w:val="32"/>
          <w:szCs w:val="32"/>
        </w:rPr>
        <w:t xml:space="preserve"> </w:t>
      </w:r>
      <w:r w:rsidR="00206F63" w:rsidRPr="00206FFF">
        <w:rPr>
          <w:rFonts w:ascii="Times New Roman" w:eastAsia="仿宋" w:hAnsi="Times New Roman" w:cs="Times New Roman" w:hint="eastAsia"/>
          <w:sz w:val="32"/>
          <w:szCs w:val="32"/>
        </w:rPr>
        <w:t>专项</w:t>
      </w:r>
      <w:r w:rsidR="008F1272">
        <w:rPr>
          <w:rFonts w:ascii="Times New Roman" w:eastAsia="仿宋" w:hAnsi="Times New Roman" w:cs="Times New Roman" w:hint="eastAsia"/>
          <w:sz w:val="32"/>
          <w:szCs w:val="32"/>
        </w:rPr>
        <w:t>项目</w:t>
      </w:r>
      <w:r w:rsidR="00206F63">
        <w:rPr>
          <w:rFonts w:ascii="Times New Roman" w:eastAsia="仿宋" w:hAnsi="Times New Roman" w:cs="Times New Roman" w:hint="eastAsia"/>
          <w:sz w:val="32"/>
          <w:szCs w:val="32"/>
        </w:rPr>
        <w:t>预算增加</w:t>
      </w:r>
      <w:r w:rsidR="00206F63">
        <w:rPr>
          <w:rFonts w:ascii="Times New Roman" w:eastAsia="仿宋" w:hAnsi="Times New Roman" w:cs="Times New Roman" w:hint="eastAsia"/>
          <w:sz w:val="32"/>
          <w:szCs w:val="32"/>
        </w:rPr>
        <w:t>14</w:t>
      </w:r>
      <w:r w:rsidR="008F1272">
        <w:rPr>
          <w:rFonts w:ascii="Times New Roman" w:eastAsia="仿宋" w:hAnsi="Times New Roman" w:cs="Times New Roman" w:hint="eastAsia"/>
          <w:sz w:val="32"/>
          <w:szCs w:val="32"/>
        </w:rPr>
        <w:t>26</w:t>
      </w:r>
      <w:r w:rsidR="00206F63">
        <w:rPr>
          <w:rFonts w:ascii="Times New Roman" w:eastAsia="仿宋" w:hAnsi="Times New Roman" w:cs="Times New Roman" w:hint="eastAsia"/>
          <w:sz w:val="32"/>
          <w:szCs w:val="32"/>
        </w:rPr>
        <w:t>元</w:t>
      </w:r>
      <w:r w:rsidR="00206F63">
        <w:rPr>
          <w:rFonts w:ascii="Times New Roman" w:eastAsia="仿宋" w:hAnsi="Times New Roman" w:cs="Times New Roman" w:hint="eastAsia"/>
          <w:sz w:val="32"/>
          <w:szCs w:val="32"/>
        </w:rPr>
        <w:t>,</w:t>
      </w:r>
      <w:r w:rsidR="008F1272" w:rsidRPr="008F1272">
        <w:rPr>
          <w:rFonts w:ascii="Times New Roman" w:eastAsia="仿宋" w:hAnsi="Times New Roman" w:cs="Times New Roman" w:hint="eastAsia"/>
          <w:sz w:val="32"/>
          <w:szCs w:val="32"/>
        </w:rPr>
        <w:t xml:space="preserve"> </w:t>
      </w:r>
      <w:r w:rsidR="008F1272">
        <w:rPr>
          <w:rFonts w:ascii="Times New Roman" w:eastAsia="仿宋" w:hAnsi="Times New Roman" w:cs="Times New Roman" w:hint="eastAsia"/>
          <w:sz w:val="32"/>
          <w:szCs w:val="32"/>
        </w:rPr>
        <w:t>专项项目增加主要是增加偿债支出</w:t>
      </w:r>
      <w:r w:rsidR="008F1272">
        <w:rPr>
          <w:rFonts w:ascii="Times New Roman" w:eastAsia="仿宋" w:hAnsi="Times New Roman" w:cs="Times New Roman" w:hint="eastAsia"/>
          <w:sz w:val="32"/>
          <w:szCs w:val="32"/>
        </w:rPr>
        <w:t>1200</w:t>
      </w:r>
      <w:r w:rsidR="008F1272">
        <w:rPr>
          <w:rFonts w:ascii="Times New Roman" w:eastAsia="仿宋" w:hAnsi="Times New Roman" w:cs="Times New Roman" w:hint="eastAsia"/>
          <w:sz w:val="32"/>
          <w:szCs w:val="32"/>
        </w:rPr>
        <w:t>万元及因教师增加的校内绩效增加</w:t>
      </w:r>
      <w:r w:rsidR="00206F63">
        <w:rPr>
          <w:rFonts w:ascii="Times New Roman" w:eastAsia="仿宋" w:hAnsi="Times New Roman" w:cs="Times New Roman" w:hint="eastAsia"/>
          <w:sz w:val="32"/>
          <w:szCs w:val="32"/>
        </w:rPr>
        <w:t>。</w:t>
      </w:r>
      <w:r w:rsidR="00206F63">
        <w:rPr>
          <w:rFonts w:ascii="Times New Roman" w:eastAsia="仿宋" w:hAnsi="Times New Roman" w:cs="Times New Roman" w:hint="eastAsia"/>
          <w:sz w:val="32"/>
          <w:szCs w:val="32"/>
        </w:rPr>
        <w:t>20</w:t>
      </w:r>
      <w:r w:rsidR="008F1272">
        <w:rPr>
          <w:rFonts w:ascii="Times New Roman" w:eastAsia="仿宋" w:hAnsi="Times New Roman" w:cs="Times New Roman" w:hint="eastAsia"/>
          <w:sz w:val="32"/>
          <w:szCs w:val="32"/>
        </w:rPr>
        <w:t>20</w:t>
      </w:r>
      <w:r w:rsidR="00206F63">
        <w:rPr>
          <w:rFonts w:ascii="Times New Roman" w:eastAsia="仿宋" w:hAnsi="Times New Roman" w:cs="Times New Roman" w:hint="eastAsia"/>
          <w:sz w:val="32"/>
          <w:szCs w:val="32"/>
        </w:rPr>
        <w:t>年年初预算支出较</w:t>
      </w:r>
      <w:r w:rsidR="00206F63">
        <w:rPr>
          <w:rFonts w:ascii="Times New Roman" w:eastAsia="仿宋" w:hAnsi="Times New Roman" w:cs="Times New Roman" w:hint="eastAsia"/>
          <w:sz w:val="32"/>
          <w:szCs w:val="32"/>
        </w:rPr>
        <w:t>201</w:t>
      </w:r>
      <w:r w:rsidR="008F1272">
        <w:rPr>
          <w:rFonts w:ascii="Times New Roman" w:eastAsia="仿宋" w:hAnsi="Times New Roman" w:cs="Times New Roman" w:hint="eastAsia"/>
          <w:sz w:val="32"/>
          <w:szCs w:val="32"/>
        </w:rPr>
        <w:t>9</w:t>
      </w:r>
      <w:r w:rsidR="00206F63">
        <w:rPr>
          <w:rFonts w:ascii="Times New Roman" w:eastAsia="仿宋" w:hAnsi="Times New Roman" w:cs="Times New Roman" w:hint="eastAsia"/>
          <w:sz w:val="32"/>
          <w:szCs w:val="32"/>
        </w:rPr>
        <w:t>年决算支出</w:t>
      </w:r>
      <w:r w:rsidR="008F1272">
        <w:rPr>
          <w:rFonts w:ascii="Times New Roman" w:eastAsia="仿宋" w:hAnsi="Times New Roman" w:cs="Times New Roman" w:hint="eastAsia"/>
          <w:sz w:val="32"/>
          <w:szCs w:val="32"/>
        </w:rPr>
        <w:t>11305.7</w:t>
      </w:r>
      <w:r w:rsidR="00206F63">
        <w:rPr>
          <w:rFonts w:ascii="Times New Roman" w:eastAsia="仿宋" w:hAnsi="Times New Roman" w:cs="Times New Roman" w:hint="eastAsia"/>
          <w:sz w:val="32"/>
          <w:szCs w:val="32"/>
        </w:rPr>
        <w:t>万元减少</w:t>
      </w:r>
      <w:r w:rsidR="00206F63">
        <w:rPr>
          <w:rFonts w:ascii="Times New Roman" w:eastAsia="仿宋" w:hAnsi="Times New Roman" w:cs="Times New Roman" w:hint="eastAsia"/>
          <w:sz w:val="32"/>
          <w:szCs w:val="32"/>
        </w:rPr>
        <w:t>9</w:t>
      </w:r>
      <w:r w:rsidR="008F1272">
        <w:rPr>
          <w:rFonts w:ascii="Times New Roman" w:eastAsia="仿宋" w:hAnsi="Times New Roman" w:cs="Times New Roman" w:hint="eastAsia"/>
          <w:sz w:val="32"/>
          <w:szCs w:val="32"/>
        </w:rPr>
        <w:t>39.95</w:t>
      </w:r>
      <w:r w:rsidR="00206F63">
        <w:rPr>
          <w:rFonts w:ascii="Times New Roman" w:eastAsia="仿宋" w:hAnsi="Times New Roman" w:cs="Times New Roman" w:hint="eastAsia"/>
          <w:sz w:val="32"/>
          <w:szCs w:val="32"/>
        </w:rPr>
        <w:t>万元，减少</w:t>
      </w:r>
      <w:r w:rsidR="008F1272">
        <w:rPr>
          <w:rFonts w:ascii="Times New Roman" w:eastAsia="仿宋" w:hAnsi="Times New Roman" w:cs="Times New Roman" w:hint="eastAsia"/>
          <w:sz w:val="32"/>
          <w:szCs w:val="32"/>
        </w:rPr>
        <w:t>8.31</w:t>
      </w:r>
      <w:r w:rsidR="00206F63">
        <w:rPr>
          <w:rFonts w:ascii="Times New Roman" w:eastAsia="仿宋" w:hAnsi="Times New Roman" w:cs="Times New Roman" w:hint="eastAsia"/>
          <w:sz w:val="32"/>
          <w:szCs w:val="32"/>
        </w:rPr>
        <w:t>%</w:t>
      </w:r>
      <w:r w:rsidR="00206F63">
        <w:rPr>
          <w:rFonts w:ascii="Times New Roman" w:eastAsia="仿宋" w:hAnsi="Times New Roman" w:cs="Times New Roman" w:hint="eastAsia"/>
          <w:sz w:val="32"/>
          <w:szCs w:val="32"/>
        </w:rPr>
        <w:t>，</w:t>
      </w:r>
      <w:r w:rsidR="00D1628D">
        <w:rPr>
          <w:rFonts w:ascii="Times New Roman" w:eastAsia="仿宋" w:hAnsi="Times New Roman" w:cs="Times New Roman" w:hint="eastAsia"/>
          <w:sz w:val="32"/>
          <w:szCs w:val="32"/>
        </w:rPr>
        <w:t>主要原因是中职学校改善办学</w:t>
      </w:r>
      <w:r w:rsidR="00D1628D">
        <w:rPr>
          <w:rFonts w:ascii="Times New Roman" w:eastAsia="仿宋" w:hAnsi="Times New Roman" w:cs="Times New Roman" w:hint="eastAsia"/>
          <w:sz w:val="32"/>
          <w:szCs w:val="32"/>
        </w:rPr>
        <w:lastRenderedPageBreak/>
        <w:t>条件资金和免学费资金未包含在批复的</w:t>
      </w:r>
      <w:r w:rsidR="00206F63">
        <w:rPr>
          <w:rFonts w:ascii="Times New Roman" w:eastAsia="仿宋" w:hAnsi="Times New Roman" w:cs="Times New Roman" w:hint="eastAsia"/>
          <w:sz w:val="32"/>
          <w:szCs w:val="32"/>
        </w:rPr>
        <w:t>20</w:t>
      </w:r>
      <w:r w:rsidR="008F1272">
        <w:rPr>
          <w:rFonts w:ascii="Times New Roman" w:eastAsia="仿宋" w:hAnsi="Times New Roman" w:cs="Times New Roman" w:hint="eastAsia"/>
          <w:sz w:val="32"/>
          <w:szCs w:val="32"/>
        </w:rPr>
        <w:t>20</w:t>
      </w:r>
      <w:r w:rsidR="00206F63">
        <w:rPr>
          <w:rFonts w:ascii="Times New Roman" w:eastAsia="仿宋" w:hAnsi="Times New Roman" w:cs="Times New Roman" w:hint="eastAsia"/>
          <w:sz w:val="32"/>
          <w:szCs w:val="32"/>
        </w:rPr>
        <w:t>年</w:t>
      </w:r>
      <w:r w:rsidR="00D1628D">
        <w:rPr>
          <w:rFonts w:ascii="Times New Roman" w:eastAsia="仿宋" w:hAnsi="Times New Roman" w:cs="Times New Roman" w:hint="eastAsia"/>
          <w:sz w:val="32"/>
          <w:szCs w:val="32"/>
        </w:rPr>
        <w:t>年初预算中</w:t>
      </w:r>
      <w:r w:rsidR="00206F63">
        <w:rPr>
          <w:rFonts w:ascii="Times New Roman" w:eastAsia="仿宋" w:hAnsi="Times New Roman" w:cs="Times New Roman" w:hint="eastAsia"/>
          <w:sz w:val="32"/>
          <w:szCs w:val="32"/>
        </w:rPr>
        <w:t>。</w:t>
      </w:r>
    </w:p>
    <w:p w:rsidR="0027733F" w:rsidRDefault="0004490B">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Times New Roman" w:cs="Times New Roman"/>
          <w:sz w:val="32"/>
          <w:szCs w:val="32"/>
        </w:rPr>
        <w:t>比上年增减情况</w:t>
      </w:r>
    </w:p>
    <w:p w:rsidR="00206FFF" w:rsidRDefault="00206F63" w:rsidP="0026411A">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04490B" w:rsidRPr="00206FFF">
        <w:rPr>
          <w:rFonts w:ascii="Times New Roman" w:eastAsia="仿宋" w:hAnsi="Times New Roman" w:cs="Times New Roman" w:hint="eastAsia"/>
          <w:sz w:val="32"/>
          <w:szCs w:val="32"/>
        </w:rPr>
        <w:t>20</w:t>
      </w:r>
      <w:r w:rsidR="008F1272">
        <w:rPr>
          <w:rFonts w:ascii="Times New Roman" w:eastAsia="仿宋" w:hAnsi="Times New Roman" w:cs="Times New Roman" w:hint="eastAsia"/>
          <w:sz w:val="32"/>
          <w:szCs w:val="32"/>
        </w:rPr>
        <w:t>20</w:t>
      </w:r>
      <w:r w:rsidR="0004490B" w:rsidRPr="00206FFF">
        <w:rPr>
          <w:rFonts w:ascii="Times New Roman" w:eastAsia="仿宋" w:hAnsi="Times New Roman" w:cs="Times New Roman" w:hint="eastAsia"/>
          <w:sz w:val="32"/>
          <w:szCs w:val="32"/>
        </w:rPr>
        <w:t>年部门预算</w:t>
      </w:r>
      <w:r w:rsidR="006D7083" w:rsidRPr="00206FFF">
        <w:rPr>
          <w:rFonts w:ascii="Times New Roman" w:eastAsia="仿宋" w:hAnsi="Times New Roman" w:cs="Times New Roman" w:hint="eastAsia"/>
          <w:sz w:val="32"/>
          <w:szCs w:val="32"/>
        </w:rPr>
        <w:t>收支安排</w:t>
      </w:r>
      <w:r w:rsidR="008F1272" w:rsidRPr="00B77A80">
        <w:rPr>
          <w:rFonts w:ascii="Times New Roman" w:eastAsia="仿宋" w:hAnsi="Times New Roman" w:cs="Times New Roman"/>
          <w:sz w:val="32"/>
          <w:szCs w:val="32"/>
        </w:rPr>
        <w:t>10365.75</w:t>
      </w:r>
      <w:r w:rsidR="006D7083" w:rsidRPr="00206FFF">
        <w:rPr>
          <w:rFonts w:ascii="Times New Roman" w:eastAsia="仿宋" w:hAnsi="Times New Roman" w:cs="Times New Roman" w:hint="eastAsia"/>
          <w:sz w:val="32"/>
          <w:szCs w:val="32"/>
        </w:rPr>
        <w:t>万元，</w:t>
      </w:r>
      <w:r w:rsidR="0004490B" w:rsidRPr="006D7083">
        <w:rPr>
          <w:rFonts w:ascii="Times New Roman" w:eastAsia="仿宋" w:hAnsi="Times New Roman" w:cs="Times New Roman" w:hint="eastAsia"/>
          <w:sz w:val="32"/>
          <w:szCs w:val="32"/>
        </w:rPr>
        <w:t>较</w:t>
      </w:r>
      <w:r w:rsidR="0004490B" w:rsidRPr="006D7083">
        <w:rPr>
          <w:rFonts w:ascii="Times New Roman" w:eastAsia="仿宋" w:hAnsi="Times New Roman" w:cs="Times New Roman" w:hint="eastAsia"/>
          <w:sz w:val="32"/>
          <w:szCs w:val="32"/>
        </w:rPr>
        <w:t>201</w:t>
      </w:r>
      <w:r w:rsidR="008F1272">
        <w:rPr>
          <w:rFonts w:ascii="Times New Roman" w:eastAsia="仿宋" w:hAnsi="Times New Roman" w:cs="Times New Roman" w:hint="eastAsia"/>
          <w:sz w:val="32"/>
          <w:szCs w:val="32"/>
        </w:rPr>
        <w:t>9</w:t>
      </w:r>
      <w:r w:rsidR="0004490B" w:rsidRPr="006D7083">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增加</w:t>
      </w:r>
      <w:r w:rsidR="008F1272">
        <w:rPr>
          <w:rFonts w:ascii="Times New Roman" w:eastAsia="仿宋" w:hAnsi="Times New Roman" w:cs="Times New Roman" w:hint="eastAsia"/>
          <w:sz w:val="32"/>
          <w:szCs w:val="32"/>
        </w:rPr>
        <w:t>2616.08</w:t>
      </w:r>
      <w:r w:rsidR="0004490B" w:rsidRPr="006D7083">
        <w:rPr>
          <w:rFonts w:ascii="Times New Roman" w:eastAsia="仿宋" w:hAnsi="Times New Roman" w:cs="Times New Roman" w:hint="eastAsia"/>
          <w:sz w:val="32"/>
          <w:szCs w:val="32"/>
        </w:rPr>
        <w:t>万元，其中：</w:t>
      </w:r>
      <w:r w:rsidRPr="00206FFF">
        <w:rPr>
          <w:rFonts w:ascii="Times New Roman" w:eastAsia="仿宋" w:hAnsi="Times New Roman" w:cs="Times New Roman" w:hint="eastAsia"/>
          <w:sz w:val="32"/>
          <w:szCs w:val="32"/>
        </w:rPr>
        <w:t>人员经费</w:t>
      </w:r>
      <w:r>
        <w:rPr>
          <w:rFonts w:ascii="Times New Roman" w:eastAsia="仿宋" w:hAnsi="Times New Roman" w:cs="Times New Roman" w:hint="eastAsia"/>
          <w:sz w:val="32"/>
          <w:szCs w:val="32"/>
        </w:rPr>
        <w:t>预算</w:t>
      </w:r>
      <w:r w:rsidRPr="00206FFF">
        <w:rPr>
          <w:rFonts w:ascii="Times New Roman" w:eastAsia="仿宋" w:hAnsi="Times New Roman" w:cs="Times New Roman" w:hint="eastAsia"/>
          <w:sz w:val="32"/>
          <w:szCs w:val="32"/>
        </w:rPr>
        <w:t>增加</w:t>
      </w:r>
      <w:r w:rsidR="008F1272">
        <w:rPr>
          <w:rFonts w:ascii="Times New Roman" w:eastAsia="仿宋" w:hAnsi="Times New Roman" w:cs="Times New Roman" w:hint="eastAsia"/>
          <w:sz w:val="32"/>
          <w:szCs w:val="32"/>
        </w:rPr>
        <w:t>1148.4</w:t>
      </w:r>
      <w:r w:rsidRPr="00206FFF">
        <w:rPr>
          <w:rFonts w:ascii="Times New Roman" w:eastAsia="仿宋" w:hAnsi="Times New Roman" w:cs="Times New Roman" w:hint="eastAsia"/>
          <w:sz w:val="32"/>
          <w:szCs w:val="32"/>
        </w:rPr>
        <w:t>万元</w:t>
      </w:r>
      <w:r w:rsidR="00206FFF" w:rsidRPr="00206FFF">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日常公用经费增加</w:t>
      </w:r>
      <w:r w:rsidR="008F1272">
        <w:rPr>
          <w:rFonts w:ascii="Times New Roman" w:eastAsia="仿宋" w:hAnsi="Times New Roman" w:cs="Times New Roman" w:hint="eastAsia"/>
          <w:sz w:val="32"/>
          <w:szCs w:val="32"/>
        </w:rPr>
        <w:t>41.68</w:t>
      </w:r>
      <w:r>
        <w:rPr>
          <w:rFonts w:ascii="Times New Roman" w:eastAsia="仿宋" w:hAnsi="Times New Roman" w:cs="Times New Roman" w:hint="eastAsia"/>
          <w:sz w:val="32"/>
          <w:szCs w:val="32"/>
        </w:rPr>
        <w:t>万元、</w:t>
      </w:r>
      <w:r w:rsidRPr="00206FFF">
        <w:rPr>
          <w:rFonts w:ascii="Times New Roman" w:eastAsia="仿宋" w:hAnsi="Times New Roman" w:cs="Times New Roman" w:hint="eastAsia"/>
          <w:sz w:val="32"/>
          <w:szCs w:val="32"/>
        </w:rPr>
        <w:t>专项</w:t>
      </w:r>
      <w:r w:rsidR="008F1272">
        <w:rPr>
          <w:rFonts w:ascii="Times New Roman" w:eastAsia="仿宋" w:hAnsi="Times New Roman" w:cs="Times New Roman" w:hint="eastAsia"/>
          <w:sz w:val="32"/>
          <w:szCs w:val="32"/>
        </w:rPr>
        <w:t>项目</w:t>
      </w:r>
      <w:r>
        <w:rPr>
          <w:rFonts w:ascii="Times New Roman" w:eastAsia="仿宋" w:hAnsi="Times New Roman" w:cs="Times New Roman" w:hint="eastAsia"/>
          <w:sz w:val="32"/>
          <w:szCs w:val="32"/>
        </w:rPr>
        <w:t>预算增加</w:t>
      </w:r>
      <w:r>
        <w:rPr>
          <w:rFonts w:ascii="Times New Roman" w:eastAsia="仿宋" w:hAnsi="Times New Roman" w:cs="Times New Roman" w:hint="eastAsia"/>
          <w:sz w:val="32"/>
          <w:szCs w:val="32"/>
        </w:rPr>
        <w:t>1</w:t>
      </w:r>
      <w:r w:rsidR="008F1272">
        <w:rPr>
          <w:rFonts w:ascii="Times New Roman" w:eastAsia="仿宋" w:hAnsi="Times New Roman" w:cs="Times New Roman" w:hint="eastAsia"/>
          <w:sz w:val="32"/>
          <w:szCs w:val="32"/>
        </w:rPr>
        <w:t>426</w:t>
      </w:r>
      <w:r>
        <w:rPr>
          <w:rFonts w:ascii="Times New Roman" w:eastAsia="仿宋" w:hAnsi="Times New Roman" w:cs="Times New Roman" w:hint="eastAsia"/>
          <w:sz w:val="32"/>
          <w:szCs w:val="32"/>
        </w:rPr>
        <w:t>万元</w:t>
      </w:r>
      <w:r w:rsidR="00206FFF" w:rsidRPr="00206FFF">
        <w:rPr>
          <w:rFonts w:ascii="Times New Roman" w:eastAsia="仿宋" w:hAnsi="Times New Roman" w:cs="Times New Roman" w:hint="eastAsia"/>
          <w:sz w:val="32"/>
          <w:szCs w:val="32"/>
        </w:rPr>
        <w:t>。</w:t>
      </w:r>
      <w:r w:rsidR="00496604" w:rsidRPr="00206FFF">
        <w:rPr>
          <w:rFonts w:ascii="Times New Roman" w:eastAsia="仿宋" w:hAnsi="Times New Roman" w:cs="Times New Roman" w:hint="eastAsia"/>
          <w:sz w:val="32"/>
          <w:szCs w:val="32"/>
        </w:rPr>
        <w:t>20</w:t>
      </w:r>
      <w:r w:rsidR="00925E07">
        <w:rPr>
          <w:rFonts w:ascii="Times New Roman" w:eastAsia="仿宋" w:hAnsi="Times New Roman" w:cs="Times New Roman" w:hint="eastAsia"/>
          <w:sz w:val="32"/>
          <w:szCs w:val="32"/>
        </w:rPr>
        <w:t>2</w:t>
      </w:r>
      <w:r w:rsidR="008F1272">
        <w:rPr>
          <w:rFonts w:ascii="Times New Roman" w:eastAsia="仿宋" w:hAnsi="Times New Roman" w:cs="Times New Roman" w:hint="eastAsia"/>
          <w:sz w:val="32"/>
          <w:szCs w:val="32"/>
        </w:rPr>
        <w:t>0</w:t>
      </w:r>
      <w:r w:rsidR="00496604" w:rsidRPr="00206FFF">
        <w:rPr>
          <w:rFonts w:ascii="Times New Roman" w:eastAsia="仿宋" w:hAnsi="Times New Roman" w:cs="Times New Roman" w:hint="eastAsia"/>
          <w:sz w:val="32"/>
          <w:szCs w:val="32"/>
        </w:rPr>
        <w:t>年</w:t>
      </w:r>
      <w:r w:rsidR="00496604">
        <w:rPr>
          <w:rFonts w:ascii="Times New Roman" w:eastAsia="仿宋" w:hAnsi="Times New Roman" w:cs="Times New Roman" w:hint="eastAsia"/>
          <w:sz w:val="32"/>
          <w:szCs w:val="32"/>
        </w:rPr>
        <w:t>初</w:t>
      </w:r>
      <w:r w:rsidR="00496604" w:rsidRPr="00206FFF">
        <w:rPr>
          <w:rFonts w:ascii="Times New Roman" w:eastAsia="仿宋" w:hAnsi="Times New Roman" w:cs="Times New Roman" w:hint="eastAsia"/>
          <w:sz w:val="32"/>
          <w:szCs w:val="32"/>
        </w:rPr>
        <w:t>预算收</w:t>
      </w:r>
      <w:r w:rsidR="00496604">
        <w:rPr>
          <w:rFonts w:ascii="Times New Roman" w:eastAsia="仿宋" w:hAnsi="Times New Roman" w:cs="Times New Roman" w:hint="eastAsia"/>
          <w:sz w:val="32"/>
          <w:szCs w:val="32"/>
        </w:rPr>
        <w:t>入</w:t>
      </w:r>
      <w:r w:rsidR="00496604" w:rsidRPr="00206FFF">
        <w:rPr>
          <w:rFonts w:ascii="Times New Roman" w:eastAsia="仿宋" w:hAnsi="Times New Roman" w:cs="Times New Roman" w:hint="eastAsia"/>
          <w:sz w:val="32"/>
          <w:szCs w:val="32"/>
        </w:rPr>
        <w:t>安排</w:t>
      </w:r>
      <w:r w:rsidR="00FE39CE">
        <w:rPr>
          <w:rFonts w:ascii="Times New Roman" w:eastAsia="仿宋" w:hAnsi="Times New Roman" w:cs="Times New Roman" w:hint="eastAsia"/>
          <w:sz w:val="32"/>
          <w:szCs w:val="32"/>
        </w:rPr>
        <w:t>10365.75</w:t>
      </w:r>
      <w:r w:rsidR="00496604" w:rsidRPr="00206FFF">
        <w:rPr>
          <w:rFonts w:ascii="Times New Roman" w:eastAsia="仿宋" w:hAnsi="Times New Roman" w:cs="Times New Roman" w:hint="eastAsia"/>
          <w:sz w:val="32"/>
          <w:szCs w:val="32"/>
        </w:rPr>
        <w:t>万元，</w:t>
      </w:r>
      <w:r w:rsidR="00496604" w:rsidRPr="006D7083">
        <w:rPr>
          <w:rFonts w:ascii="Times New Roman" w:eastAsia="仿宋" w:hAnsi="Times New Roman" w:cs="Times New Roman" w:hint="eastAsia"/>
          <w:sz w:val="32"/>
          <w:szCs w:val="32"/>
        </w:rPr>
        <w:t>较</w:t>
      </w:r>
      <w:r w:rsidR="00496604" w:rsidRPr="006D7083">
        <w:rPr>
          <w:rFonts w:ascii="Times New Roman" w:eastAsia="仿宋" w:hAnsi="Times New Roman" w:cs="Times New Roman" w:hint="eastAsia"/>
          <w:sz w:val="32"/>
          <w:szCs w:val="32"/>
        </w:rPr>
        <w:t>201</w:t>
      </w:r>
      <w:r w:rsidR="00FE39CE">
        <w:rPr>
          <w:rFonts w:ascii="Times New Roman" w:eastAsia="仿宋" w:hAnsi="Times New Roman" w:cs="Times New Roman" w:hint="eastAsia"/>
          <w:sz w:val="32"/>
          <w:szCs w:val="32"/>
        </w:rPr>
        <w:t>9</w:t>
      </w:r>
      <w:r w:rsidR="00496604" w:rsidRPr="006D7083">
        <w:rPr>
          <w:rFonts w:ascii="Times New Roman" w:eastAsia="仿宋" w:hAnsi="Times New Roman" w:cs="Times New Roman" w:hint="eastAsia"/>
          <w:sz w:val="32"/>
          <w:szCs w:val="32"/>
        </w:rPr>
        <w:t>年</w:t>
      </w:r>
      <w:r w:rsidR="00496604">
        <w:rPr>
          <w:rFonts w:ascii="Times New Roman" w:eastAsia="仿宋" w:hAnsi="Times New Roman" w:cs="Times New Roman" w:hint="eastAsia"/>
          <w:sz w:val="32"/>
          <w:szCs w:val="32"/>
        </w:rPr>
        <w:t>年初预算安排</w:t>
      </w:r>
      <w:r w:rsidR="00884C59" w:rsidRPr="00E40B96">
        <w:rPr>
          <w:rFonts w:ascii="Times New Roman" w:eastAsia="仿宋" w:hAnsi="Times New Roman" w:cs="Times New Roman" w:hint="eastAsia"/>
          <w:sz w:val="32"/>
          <w:szCs w:val="32"/>
        </w:rPr>
        <w:t>增加</w:t>
      </w:r>
      <w:r w:rsidR="00FE39CE">
        <w:rPr>
          <w:rFonts w:ascii="Times New Roman" w:eastAsia="仿宋" w:hAnsi="Times New Roman" w:cs="Times New Roman" w:hint="eastAsia"/>
          <w:sz w:val="32"/>
          <w:szCs w:val="32"/>
        </w:rPr>
        <w:t>2616.08</w:t>
      </w:r>
      <w:r w:rsidR="00496604" w:rsidRPr="006D7083">
        <w:rPr>
          <w:rFonts w:ascii="Times New Roman" w:eastAsia="仿宋" w:hAnsi="Times New Roman" w:cs="Times New Roman" w:hint="eastAsia"/>
          <w:sz w:val="32"/>
          <w:szCs w:val="32"/>
        </w:rPr>
        <w:t>万元，</w:t>
      </w:r>
      <w:r w:rsidR="0026411A">
        <w:rPr>
          <w:rFonts w:ascii="Times New Roman" w:eastAsia="仿宋" w:hAnsi="Times New Roman" w:cs="Times New Roman" w:hint="eastAsia"/>
          <w:sz w:val="32"/>
          <w:szCs w:val="32"/>
        </w:rPr>
        <w:t>增加</w:t>
      </w:r>
      <w:r w:rsidR="00FE39CE">
        <w:rPr>
          <w:rFonts w:ascii="Times New Roman" w:eastAsia="仿宋" w:hAnsi="Times New Roman" w:cs="Times New Roman" w:hint="eastAsia"/>
          <w:sz w:val="32"/>
          <w:szCs w:val="32"/>
        </w:rPr>
        <w:t>33.75</w:t>
      </w:r>
      <w:r w:rsidR="0026411A">
        <w:rPr>
          <w:rFonts w:ascii="Times New Roman" w:eastAsia="仿宋" w:hAnsi="Times New Roman" w:cs="Times New Roman" w:hint="eastAsia"/>
          <w:sz w:val="32"/>
          <w:szCs w:val="32"/>
        </w:rPr>
        <w:t>%</w:t>
      </w:r>
      <w:r w:rsidR="0026411A">
        <w:rPr>
          <w:rFonts w:ascii="Times New Roman" w:eastAsia="仿宋" w:hAnsi="Times New Roman" w:cs="Times New Roman" w:hint="eastAsia"/>
          <w:sz w:val="32"/>
          <w:szCs w:val="32"/>
        </w:rPr>
        <w:t>。</w:t>
      </w:r>
      <w:r w:rsidR="0026411A" w:rsidRPr="006D7083">
        <w:rPr>
          <w:rFonts w:ascii="Times New Roman" w:eastAsia="仿宋" w:hAnsi="Times New Roman" w:cs="Times New Roman" w:hint="eastAsia"/>
          <w:sz w:val="32"/>
          <w:szCs w:val="32"/>
        </w:rPr>
        <w:t>其中：</w:t>
      </w:r>
      <w:r w:rsidR="0026411A" w:rsidRPr="00206FFF">
        <w:rPr>
          <w:rFonts w:ascii="Times New Roman" w:eastAsia="仿宋" w:hAnsi="Times New Roman" w:cs="Times New Roman" w:hint="eastAsia"/>
          <w:sz w:val="32"/>
          <w:szCs w:val="32"/>
        </w:rPr>
        <w:t>人员经费</w:t>
      </w:r>
      <w:r w:rsidR="0026411A">
        <w:rPr>
          <w:rFonts w:ascii="Times New Roman" w:eastAsia="仿宋" w:hAnsi="Times New Roman" w:cs="Times New Roman" w:hint="eastAsia"/>
          <w:sz w:val="32"/>
          <w:szCs w:val="32"/>
        </w:rPr>
        <w:t>预算</w:t>
      </w:r>
      <w:r w:rsidR="0026411A" w:rsidRPr="00206FFF">
        <w:rPr>
          <w:rFonts w:ascii="Times New Roman" w:eastAsia="仿宋" w:hAnsi="Times New Roman" w:cs="Times New Roman" w:hint="eastAsia"/>
          <w:sz w:val="32"/>
          <w:szCs w:val="32"/>
        </w:rPr>
        <w:t>增加</w:t>
      </w:r>
      <w:r w:rsidR="0026411A">
        <w:rPr>
          <w:rFonts w:ascii="Times New Roman" w:eastAsia="仿宋" w:hAnsi="Times New Roman" w:cs="Times New Roman" w:hint="eastAsia"/>
          <w:sz w:val="32"/>
          <w:szCs w:val="32"/>
        </w:rPr>
        <w:t>1</w:t>
      </w:r>
      <w:r w:rsidR="00FE39CE">
        <w:rPr>
          <w:rFonts w:ascii="Times New Roman" w:eastAsia="仿宋" w:hAnsi="Times New Roman" w:cs="Times New Roman" w:hint="eastAsia"/>
          <w:sz w:val="32"/>
          <w:szCs w:val="32"/>
        </w:rPr>
        <w:t>148.4</w:t>
      </w:r>
      <w:r w:rsidR="0026411A" w:rsidRPr="00206FFF">
        <w:rPr>
          <w:rFonts w:ascii="Times New Roman" w:eastAsia="仿宋" w:hAnsi="Times New Roman" w:cs="Times New Roman" w:hint="eastAsia"/>
          <w:sz w:val="32"/>
          <w:szCs w:val="32"/>
        </w:rPr>
        <w:t>万元</w:t>
      </w:r>
      <w:r w:rsidR="0026411A">
        <w:rPr>
          <w:rFonts w:ascii="Times New Roman" w:eastAsia="仿宋" w:hAnsi="Times New Roman" w:cs="Times New Roman" w:hint="eastAsia"/>
          <w:sz w:val="32"/>
          <w:szCs w:val="32"/>
        </w:rPr>
        <w:t>,</w:t>
      </w:r>
      <w:r w:rsidR="0026411A">
        <w:rPr>
          <w:rFonts w:ascii="Times New Roman" w:eastAsia="仿宋" w:hAnsi="Times New Roman" w:cs="Times New Roman" w:hint="eastAsia"/>
          <w:sz w:val="32"/>
          <w:szCs w:val="32"/>
        </w:rPr>
        <w:t>人员经费增加是因为</w:t>
      </w:r>
      <w:r w:rsidR="0026411A">
        <w:rPr>
          <w:rFonts w:ascii="Times New Roman" w:eastAsia="仿宋" w:hAnsi="Times New Roman" w:cs="Times New Roman" w:hint="eastAsia"/>
          <w:sz w:val="32"/>
          <w:szCs w:val="32"/>
        </w:rPr>
        <w:t>201</w:t>
      </w:r>
      <w:r w:rsidR="00FE39CE">
        <w:rPr>
          <w:rFonts w:ascii="Times New Roman" w:eastAsia="仿宋" w:hAnsi="Times New Roman" w:cs="Times New Roman" w:hint="eastAsia"/>
          <w:sz w:val="32"/>
          <w:szCs w:val="32"/>
        </w:rPr>
        <w:t>9</w:t>
      </w:r>
      <w:r w:rsidR="0026411A">
        <w:rPr>
          <w:rFonts w:ascii="Times New Roman" w:eastAsia="仿宋" w:hAnsi="Times New Roman" w:cs="Times New Roman" w:hint="eastAsia"/>
          <w:sz w:val="32"/>
          <w:szCs w:val="32"/>
        </w:rPr>
        <w:t>年新增教师近</w:t>
      </w:r>
      <w:r w:rsidR="00FE39CE">
        <w:rPr>
          <w:rFonts w:ascii="Times New Roman" w:eastAsia="仿宋" w:hAnsi="Times New Roman" w:cs="Times New Roman" w:hint="eastAsia"/>
          <w:sz w:val="32"/>
          <w:szCs w:val="32"/>
        </w:rPr>
        <w:t>90</w:t>
      </w:r>
      <w:r w:rsidR="0026411A">
        <w:rPr>
          <w:rFonts w:ascii="Times New Roman" w:eastAsia="仿宋" w:hAnsi="Times New Roman" w:cs="Times New Roman" w:hint="eastAsia"/>
          <w:sz w:val="32"/>
          <w:szCs w:val="32"/>
        </w:rPr>
        <w:t>人</w:t>
      </w:r>
      <w:r w:rsidR="00884C59">
        <w:rPr>
          <w:rFonts w:ascii="Times New Roman" w:eastAsia="仿宋" w:hAnsi="Times New Roman" w:cs="Times New Roman" w:hint="eastAsia"/>
          <w:sz w:val="32"/>
          <w:szCs w:val="32"/>
        </w:rPr>
        <w:t>及人员调资</w:t>
      </w:r>
      <w:r w:rsidR="0026411A">
        <w:rPr>
          <w:rFonts w:ascii="Times New Roman" w:eastAsia="仿宋" w:hAnsi="Times New Roman" w:cs="Times New Roman" w:hint="eastAsia"/>
          <w:sz w:val="32"/>
          <w:szCs w:val="32"/>
        </w:rPr>
        <w:t>;</w:t>
      </w:r>
      <w:r w:rsidR="0026411A" w:rsidRPr="005A537E">
        <w:rPr>
          <w:rFonts w:ascii="Times New Roman" w:eastAsia="仿宋" w:hAnsi="Times New Roman" w:cs="Times New Roman" w:hint="eastAsia"/>
          <w:sz w:val="32"/>
          <w:szCs w:val="32"/>
        </w:rPr>
        <w:t xml:space="preserve"> </w:t>
      </w:r>
      <w:r w:rsidR="0026411A">
        <w:rPr>
          <w:rFonts w:ascii="Times New Roman" w:eastAsia="仿宋" w:hAnsi="Times New Roman" w:cs="Times New Roman" w:hint="eastAsia"/>
          <w:sz w:val="32"/>
          <w:szCs w:val="32"/>
        </w:rPr>
        <w:t>日常公用经费增加</w:t>
      </w:r>
      <w:r w:rsidR="00FE39CE">
        <w:rPr>
          <w:rFonts w:ascii="Times New Roman" w:eastAsia="仿宋" w:hAnsi="Times New Roman" w:cs="Times New Roman" w:hint="eastAsia"/>
          <w:sz w:val="32"/>
          <w:szCs w:val="32"/>
        </w:rPr>
        <w:t>41.68</w:t>
      </w:r>
      <w:r w:rsidR="0026411A">
        <w:rPr>
          <w:rFonts w:ascii="Times New Roman" w:eastAsia="仿宋" w:hAnsi="Times New Roman" w:cs="Times New Roman" w:hint="eastAsia"/>
          <w:sz w:val="32"/>
          <w:szCs w:val="32"/>
        </w:rPr>
        <w:t>万元</w:t>
      </w:r>
      <w:r w:rsidR="0026411A">
        <w:rPr>
          <w:rFonts w:ascii="Times New Roman" w:eastAsia="仿宋" w:hAnsi="Times New Roman" w:cs="Times New Roman" w:hint="eastAsia"/>
          <w:sz w:val="32"/>
          <w:szCs w:val="32"/>
        </w:rPr>
        <w:t>,</w:t>
      </w:r>
      <w:r w:rsidR="0026411A">
        <w:rPr>
          <w:rFonts w:ascii="Times New Roman" w:eastAsia="仿宋" w:hAnsi="Times New Roman" w:cs="Times New Roman" w:hint="eastAsia"/>
          <w:sz w:val="32"/>
          <w:szCs w:val="32"/>
        </w:rPr>
        <w:t>日常公用经费增加是因为人员增加</w:t>
      </w:r>
      <w:r w:rsidR="00CE5D80">
        <w:rPr>
          <w:rFonts w:ascii="Times New Roman" w:eastAsia="仿宋" w:hAnsi="Times New Roman" w:cs="Times New Roman" w:hint="eastAsia"/>
          <w:sz w:val="32"/>
          <w:szCs w:val="32"/>
        </w:rPr>
        <w:t>调整</w:t>
      </w:r>
      <w:r w:rsidR="0026411A">
        <w:rPr>
          <w:rFonts w:ascii="Times New Roman" w:eastAsia="仿宋" w:hAnsi="Times New Roman" w:cs="Times New Roman" w:hint="eastAsia"/>
          <w:sz w:val="32"/>
          <w:szCs w:val="32"/>
        </w:rPr>
        <w:t>相应</w:t>
      </w:r>
      <w:r w:rsidR="00CE5D80">
        <w:rPr>
          <w:rFonts w:ascii="Times New Roman" w:eastAsia="仿宋" w:hAnsi="Times New Roman" w:cs="Times New Roman" w:hint="eastAsia"/>
          <w:sz w:val="32"/>
          <w:szCs w:val="32"/>
        </w:rPr>
        <w:t>公用经费</w:t>
      </w:r>
      <w:r w:rsidR="0026411A">
        <w:rPr>
          <w:rFonts w:ascii="Times New Roman" w:eastAsia="仿宋" w:hAnsi="Times New Roman" w:cs="Times New Roman" w:hint="eastAsia"/>
          <w:sz w:val="32"/>
          <w:szCs w:val="32"/>
        </w:rPr>
        <w:t>;</w:t>
      </w:r>
      <w:r w:rsidR="0026411A" w:rsidRPr="005A537E">
        <w:rPr>
          <w:rFonts w:ascii="Times New Roman" w:eastAsia="仿宋" w:hAnsi="Times New Roman" w:cs="Times New Roman" w:hint="eastAsia"/>
          <w:sz w:val="32"/>
          <w:szCs w:val="32"/>
        </w:rPr>
        <w:t xml:space="preserve"> </w:t>
      </w:r>
      <w:r w:rsidR="0026411A" w:rsidRPr="00206FFF">
        <w:rPr>
          <w:rFonts w:ascii="Times New Roman" w:eastAsia="仿宋" w:hAnsi="Times New Roman" w:cs="Times New Roman" w:hint="eastAsia"/>
          <w:sz w:val="32"/>
          <w:szCs w:val="32"/>
        </w:rPr>
        <w:t>专项</w:t>
      </w:r>
      <w:r w:rsidR="00FE39CE">
        <w:rPr>
          <w:rFonts w:ascii="Times New Roman" w:eastAsia="仿宋" w:hAnsi="Times New Roman" w:cs="Times New Roman" w:hint="eastAsia"/>
          <w:sz w:val="32"/>
          <w:szCs w:val="32"/>
        </w:rPr>
        <w:t>项目</w:t>
      </w:r>
      <w:r w:rsidR="0026411A">
        <w:rPr>
          <w:rFonts w:ascii="Times New Roman" w:eastAsia="仿宋" w:hAnsi="Times New Roman" w:cs="Times New Roman" w:hint="eastAsia"/>
          <w:sz w:val="32"/>
          <w:szCs w:val="32"/>
        </w:rPr>
        <w:t>预算增加</w:t>
      </w:r>
      <w:r w:rsidR="0026411A">
        <w:rPr>
          <w:rFonts w:ascii="Times New Roman" w:eastAsia="仿宋" w:hAnsi="Times New Roman" w:cs="Times New Roman" w:hint="eastAsia"/>
          <w:sz w:val="32"/>
          <w:szCs w:val="32"/>
        </w:rPr>
        <w:t>1</w:t>
      </w:r>
      <w:r w:rsidR="00FE39CE">
        <w:rPr>
          <w:rFonts w:ascii="Times New Roman" w:eastAsia="仿宋" w:hAnsi="Times New Roman" w:cs="Times New Roman" w:hint="eastAsia"/>
          <w:sz w:val="32"/>
          <w:szCs w:val="32"/>
        </w:rPr>
        <w:t>426</w:t>
      </w:r>
      <w:r w:rsidR="0026411A">
        <w:rPr>
          <w:rFonts w:ascii="Times New Roman" w:eastAsia="仿宋" w:hAnsi="Times New Roman" w:cs="Times New Roman" w:hint="eastAsia"/>
          <w:sz w:val="32"/>
          <w:szCs w:val="32"/>
        </w:rPr>
        <w:t>万元</w:t>
      </w:r>
      <w:r w:rsidR="0026411A">
        <w:rPr>
          <w:rFonts w:ascii="Times New Roman" w:eastAsia="仿宋" w:hAnsi="Times New Roman" w:cs="Times New Roman" w:hint="eastAsia"/>
          <w:sz w:val="32"/>
          <w:szCs w:val="32"/>
        </w:rPr>
        <w:t>,</w:t>
      </w:r>
      <w:r w:rsidR="00FE39CE" w:rsidRPr="00FE39CE">
        <w:rPr>
          <w:rFonts w:ascii="Times New Roman" w:eastAsia="仿宋" w:hAnsi="Times New Roman" w:cs="Times New Roman" w:hint="eastAsia"/>
          <w:sz w:val="32"/>
          <w:szCs w:val="32"/>
        </w:rPr>
        <w:t xml:space="preserve"> </w:t>
      </w:r>
      <w:r w:rsidR="00FE39CE">
        <w:rPr>
          <w:rFonts w:ascii="Times New Roman" w:eastAsia="仿宋" w:hAnsi="Times New Roman" w:cs="Times New Roman" w:hint="eastAsia"/>
          <w:sz w:val="32"/>
          <w:szCs w:val="32"/>
        </w:rPr>
        <w:t>专项项目增加主要是增加偿债支出</w:t>
      </w:r>
      <w:r w:rsidR="00FE39CE">
        <w:rPr>
          <w:rFonts w:ascii="Times New Roman" w:eastAsia="仿宋" w:hAnsi="Times New Roman" w:cs="Times New Roman" w:hint="eastAsia"/>
          <w:sz w:val="32"/>
          <w:szCs w:val="32"/>
        </w:rPr>
        <w:t>1200</w:t>
      </w:r>
      <w:r w:rsidR="00FE39CE">
        <w:rPr>
          <w:rFonts w:ascii="Times New Roman" w:eastAsia="仿宋" w:hAnsi="Times New Roman" w:cs="Times New Roman" w:hint="eastAsia"/>
          <w:sz w:val="32"/>
          <w:szCs w:val="32"/>
        </w:rPr>
        <w:t>万元及因教师增加的校内绩效增加</w:t>
      </w:r>
      <w:r w:rsidR="0026411A">
        <w:rPr>
          <w:rFonts w:ascii="Times New Roman" w:eastAsia="仿宋" w:hAnsi="Times New Roman" w:cs="Times New Roman" w:hint="eastAsia"/>
          <w:sz w:val="32"/>
          <w:szCs w:val="32"/>
        </w:rPr>
        <w:t>。</w:t>
      </w:r>
      <w:r w:rsidR="00925E07">
        <w:rPr>
          <w:rFonts w:ascii="Times New Roman" w:eastAsia="仿宋" w:hAnsi="Times New Roman" w:cs="Times New Roman" w:hint="eastAsia"/>
          <w:sz w:val="32"/>
          <w:szCs w:val="32"/>
        </w:rPr>
        <w:t>2020</w:t>
      </w:r>
      <w:r w:rsidR="00925E07">
        <w:rPr>
          <w:rFonts w:ascii="Times New Roman" w:eastAsia="仿宋" w:hAnsi="Times New Roman" w:cs="Times New Roman" w:hint="eastAsia"/>
          <w:sz w:val="32"/>
          <w:szCs w:val="32"/>
        </w:rPr>
        <w:t>年年初预算收入较</w:t>
      </w:r>
      <w:r w:rsidR="00925E07">
        <w:rPr>
          <w:rFonts w:ascii="Times New Roman" w:eastAsia="仿宋" w:hAnsi="Times New Roman" w:cs="Times New Roman" w:hint="eastAsia"/>
          <w:sz w:val="32"/>
          <w:szCs w:val="32"/>
        </w:rPr>
        <w:t>2019</w:t>
      </w:r>
      <w:r w:rsidR="00925E07">
        <w:rPr>
          <w:rFonts w:ascii="Times New Roman" w:eastAsia="仿宋" w:hAnsi="Times New Roman" w:cs="Times New Roman" w:hint="eastAsia"/>
          <w:sz w:val="32"/>
          <w:szCs w:val="32"/>
        </w:rPr>
        <w:t>年决算收入</w:t>
      </w:r>
      <w:r w:rsidR="00925E07">
        <w:rPr>
          <w:rFonts w:ascii="Times New Roman" w:eastAsia="仿宋" w:hAnsi="Times New Roman" w:cs="Times New Roman" w:hint="eastAsia"/>
          <w:sz w:val="32"/>
          <w:szCs w:val="32"/>
        </w:rPr>
        <w:t>11305.7</w:t>
      </w:r>
      <w:r w:rsidR="00925E07">
        <w:rPr>
          <w:rFonts w:ascii="Times New Roman" w:eastAsia="仿宋" w:hAnsi="Times New Roman" w:cs="Times New Roman" w:hint="eastAsia"/>
          <w:sz w:val="32"/>
          <w:szCs w:val="32"/>
        </w:rPr>
        <w:t>万元减少</w:t>
      </w:r>
      <w:r w:rsidR="00925E07">
        <w:rPr>
          <w:rFonts w:ascii="Times New Roman" w:eastAsia="仿宋" w:hAnsi="Times New Roman" w:cs="Times New Roman" w:hint="eastAsia"/>
          <w:sz w:val="32"/>
          <w:szCs w:val="32"/>
        </w:rPr>
        <w:t>939.95</w:t>
      </w:r>
      <w:r w:rsidR="00925E07">
        <w:rPr>
          <w:rFonts w:ascii="Times New Roman" w:eastAsia="仿宋" w:hAnsi="Times New Roman" w:cs="Times New Roman" w:hint="eastAsia"/>
          <w:sz w:val="32"/>
          <w:szCs w:val="32"/>
        </w:rPr>
        <w:t>万元，减少</w:t>
      </w:r>
      <w:r w:rsidR="00925E07">
        <w:rPr>
          <w:rFonts w:ascii="Times New Roman" w:eastAsia="仿宋" w:hAnsi="Times New Roman" w:cs="Times New Roman" w:hint="eastAsia"/>
          <w:sz w:val="32"/>
          <w:szCs w:val="32"/>
        </w:rPr>
        <w:t>8.31%</w:t>
      </w:r>
      <w:r w:rsidR="00925E07">
        <w:rPr>
          <w:rFonts w:ascii="Times New Roman" w:eastAsia="仿宋" w:hAnsi="Times New Roman" w:cs="Times New Roman" w:hint="eastAsia"/>
          <w:sz w:val="32"/>
          <w:szCs w:val="32"/>
        </w:rPr>
        <w:t>，其中财政拨款收入减少</w:t>
      </w:r>
      <w:r w:rsidR="00925E07">
        <w:rPr>
          <w:rFonts w:ascii="Times New Roman" w:eastAsia="仿宋" w:hAnsi="Times New Roman" w:cs="Times New Roman" w:hint="eastAsia"/>
          <w:sz w:val="32"/>
          <w:szCs w:val="32"/>
        </w:rPr>
        <w:t>939.95</w:t>
      </w:r>
      <w:r w:rsidR="00925E07">
        <w:rPr>
          <w:rFonts w:ascii="Times New Roman" w:eastAsia="仿宋" w:hAnsi="Times New Roman" w:cs="Times New Roman" w:hint="eastAsia"/>
          <w:sz w:val="32"/>
          <w:szCs w:val="32"/>
        </w:rPr>
        <w:t>万元，主要原因是中职学校改善办学条件资金和免学费资金未包含在批复的年初预算中</w:t>
      </w:r>
      <w:r w:rsidR="0026411A">
        <w:rPr>
          <w:rFonts w:ascii="Times New Roman" w:eastAsia="仿宋" w:hAnsi="Times New Roman" w:cs="Times New Roman" w:hint="eastAsia"/>
          <w:sz w:val="32"/>
          <w:szCs w:val="32"/>
        </w:rPr>
        <w:t>。</w:t>
      </w:r>
      <w:r w:rsidR="0026411A">
        <w:rPr>
          <w:rFonts w:ascii="Times New Roman" w:eastAsia="仿宋" w:hAnsi="Times New Roman" w:cs="Times New Roman" w:hint="eastAsia"/>
          <w:sz w:val="32"/>
          <w:szCs w:val="32"/>
        </w:rPr>
        <w:t>20</w:t>
      </w:r>
      <w:r w:rsidR="00925E07">
        <w:rPr>
          <w:rFonts w:ascii="Times New Roman" w:eastAsia="仿宋" w:hAnsi="Times New Roman" w:cs="Times New Roman" w:hint="eastAsia"/>
          <w:sz w:val="32"/>
          <w:szCs w:val="32"/>
        </w:rPr>
        <w:t>20</w:t>
      </w:r>
      <w:r w:rsidR="0026411A">
        <w:rPr>
          <w:rFonts w:ascii="Times New Roman" w:eastAsia="仿宋" w:hAnsi="Times New Roman" w:cs="Times New Roman" w:hint="eastAsia"/>
          <w:sz w:val="32"/>
          <w:szCs w:val="32"/>
        </w:rPr>
        <w:t>年年初预算支出</w:t>
      </w:r>
      <w:r w:rsidR="00925E07">
        <w:rPr>
          <w:rFonts w:ascii="Times New Roman" w:eastAsia="仿宋" w:hAnsi="Times New Roman" w:cs="Times New Roman" w:hint="eastAsia"/>
          <w:sz w:val="32"/>
          <w:szCs w:val="32"/>
        </w:rPr>
        <w:t>10365.75</w:t>
      </w:r>
      <w:r w:rsidR="0026411A">
        <w:rPr>
          <w:rFonts w:ascii="Times New Roman" w:eastAsia="仿宋" w:hAnsi="Times New Roman" w:cs="Times New Roman" w:hint="eastAsia"/>
          <w:sz w:val="32"/>
          <w:szCs w:val="32"/>
        </w:rPr>
        <w:t>万元，较</w:t>
      </w:r>
      <w:r w:rsidR="00FE39CE">
        <w:rPr>
          <w:rFonts w:ascii="Times New Roman" w:eastAsia="仿宋" w:hAnsi="Times New Roman" w:cs="Times New Roman" w:hint="eastAsia"/>
          <w:sz w:val="32"/>
          <w:szCs w:val="32"/>
        </w:rPr>
        <w:t>2019</w:t>
      </w:r>
      <w:r w:rsidR="00FE39CE">
        <w:rPr>
          <w:rFonts w:ascii="Times New Roman" w:eastAsia="仿宋" w:hAnsi="Times New Roman" w:cs="Times New Roman" w:hint="eastAsia"/>
          <w:sz w:val="32"/>
          <w:szCs w:val="32"/>
        </w:rPr>
        <w:t>年</w:t>
      </w:r>
      <w:r w:rsidR="00925E07">
        <w:rPr>
          <w:rFonts w:ascii="Times New Roman" w:eastAsia="仿宋" w:hAnsi="Times New Roman" w:cs="Times New Roman" w:hint="eastAsia"/>
          <w:sz w:val="32"/>
          <w:szCs w:val="32"/>
        </w:rPr>
        <w:t>年初</w:t>
      </w:r>
      <w:r w:rsidR="00FE39CE">
        <w:rPr>
          <w:rFonts w:ascii="Times New Roman" w:eastAsia="仿宋" w:hAnsi="Times New Roman" w:cs="Times New Roman" w:hint="eastAsia"/>
          <w:sz w:val="32"/>
          <w:szCs w:val="32"/>
        </w:rPr>
        <w:t>决算</w:t>
      </w:r>
      <w:r w:rsidR="00925E07">
        <w:rPr>
          <w:rFonts w:ascii="Times New Roman" w:eastAsia="仿宋" w:hAnsi="Times New Roman" w:cs="Times New Roman" w:hint="eastAsia"/>
          <w:sz w:val="32"/>
          <w:szCs w:val="32"/>
        </w:rPr>
        <w:t>支出增加</w:t>
      </w:r>
      <w:r w:rsidR="00925E07">
        <w:rPr>
          <w:rFonts w:ascii="Times New Roman" w:eastAsia="仿宋" w:hAnsi="Times New Roman" w:cs="Times New Roman" w:hint="eastAsia"/>
          <w:sz w:val="32"/>
          <w:szCs w:val="32"/>
        </w:rPr>
        <w:t>2616.08</w:t>
      </w:r>
      <w:r w:rsidR="00925E07">
        <w:rPr>
          <w:rFonts w:ascii="Times New Roman" w:eastAsia="仿宋" w:hAnsi="Times New Roman" w:cs="Times New Roman" w:hint="eastAsia"/>
          <w:sz w:val="32"/>
          <w:szCs w:val="32"/>
        </w:rPr>
        <w:t>万元</w:t>
      </w:r>
      <w:r w:rsidR="00FE39CE">
        <w:rPr>
          <w:rFonts w:ascii="Times New Roman" w:eastAsia="仿宋" w:hAnsi="Times New Roman" w:cs="Times New Roman" w:hint="eastAsia"/>
          <w:sz w:val="32"/>
          <w:szCs w:val="32"/>
        </w:rPr>
        <w:t>，</w:t>
      </w:r>
      <w:r w:rsidR="00925E07">
        <w:rPr>
          <w:rFonts w:ascii="Times New Roman" w:eastAsia="仿宋" w:hAnsi="Times New Roman" w:cs="Times New Roman" w:hint="eastAsia"/>
          <w:sz w:val="32"/>
          <w:szCs w:val="32"/>
        </w:rPr>
        <w:t>增加</w:t>
      </w:r>
      <w:r w:rsidR="00FE39CE">
        <w:rPr>
          <w:rFonts w:ascii="Times New Roman" w:eastAsia="仿宋" w:hAnsi="Times New Roman" w:cs="Times New Roman" w:hint="eastAsia"/>
          <w:sz w:val="32"/>
          <w:szCs w:val="32"/>
        </w:rPr>
        <w:t>3</w:t>
      </w:r>
      <w:r w:rsidR="00925E07">
        <w:rPr>
          <w:rFonts w:ascii="Times New Roman" w:eastAsia="仿宋" w:hAnsi="Times New Roman" w:cs="Times New Roman" w:hint="eastAsia"/>
          <w:sz w:val="32"/>
          <w:szCs w:val="32"/>
        </w:rPr>
        <w:t>3.75</w:t>
      </w:r>
      <w:r w:rsidR="00FE39CE">
        <w:rPr>
          <w:rFonts w:ascii="Times New Roman" w:eastAsia="仿宋" w:hAnsi="Times New Roman" w:cs="Times New Roman" w:hint="eastAsia"/>
          <w:sz w:val="32"/>
          <w:szCs w:val="32"/>
        </w:rPr>
        <w:t>%</w:t>
      </w:r>
      <w:r w:rsidR="00925E07">
        <w:rPr>
          <w:rFonts w:ascii="Times New Roman" w:eastAsia="仿宋" w:hAnsi="Times New Roman" w:cs="Times New Roman" w:hint="eastAsia"/>
          <w:sz w:val="32"/>
          <w:szCs w:val="32"/>
        </w:rPr>
        <w:t>。</w:t>
      </w:r>
      <w:r w:rsidR="00925E07">
        <w:rPr>
          <w:rFonts w:ascii="Times New Roman" w:eastAsia="仿宋" w:hAnsi="Times New Roman" w:cs="Times New Roman" w:hint="eastAsia"/>
          <w:sz w:val="32"/>
          <w:szCs w:val="32"/>
        </w:rPr>
        <w:t>2020</w:t>
      </w:r>
      <w:r w:rsidR="00925E07">
        <w:rPr>
          <w:rFonts w:ascii="Times New Roman" w:eastAsia="仿宋" w:hAnsi="Times New Roman" w:cs="Times New Roman" w:hint="eastAsia"/>
          <w:sz w:val="32"/>
          <w:szCs w:val="32"/>
        </w:rPr>
        <w:t>年年初预算支出较</w:t>
      </w:r>
      <w:r w:rsidR="00925E07">
        <w:rPr>
          <w:rFonts w:ascii="Times New Roman" w:eastAsia="仿宋" w:hAnsi="Times New Roman" w:cs="Times New Roman" w:hint="eastAsia"/>
          <w:sz w:val="32"/>
          <w:szCs w:val="32"/>
        </w:rPr>
        <w:t>2019</w:t>
      </w:r>
      <w:r w:rsidR="00925E07">
        <w:rPr>
          <w:rFonts w:ascii="Times New Roman" w:eastAsia="仿宋" w:hAnsi="Times New Roman" w:cs="Times New Roman" w:hint="eastAsia"/>
          <w:sz w:val="32"/>
          <w:szCs w:val="32"/>
        </w:rPr>
        <w:t>年决算收入</w:t>
      </w:r>
      <w:r w:rsidR="00925E07">
        <w:rPr>
          <w:rFonts w:ascii="Times New Roman" w:eastAsia="仿宋" w:hAnsi="Times New Roman" w:cs="Times New Roman" w:hint="eastAsia"/>
          <w:sz w:val="32"/>
          <w:szCs w:val="32"/>
        </w:rPr>
        <w:t>11305.7</w:t>
      </w:r>
      <w:r w:rsidR="00925E07">
        <w:rPr>
          <w:rFonts w:ascii="Times New Roman" w:eastAsia="仿宋" w:hAnsi="Times New Roman" w:cs="Times New Roman" w:hint="eastAsia"/>
          <w:sz w:val="32"/>
          <w:szCs w:val="32"/>
        </w:rPr>
        <w:t>万元减少</w:t>
      </w:r>
      <w:r w:rsidR="00925E07">
        <w:rPr>
          <w:rFonts w:ascii="Times New Roman" w:eastAsia="仿宋" w:hAnsi="Times New Roman" w:cs="Times New Roman" w:hint="eastAsia"/>
          <w:sz w:val="32"/>
          <w:szCs w:val="32"/>
        </w:rPr>
        <w:t>939.95</w:t>
      </w:r>
      <w:r w:rsidR="00925E07">
        <w:rPr>
          <w:rFonts w:ascii="Times New Roman" w:eastAsia="仿宋" w:hAnsi="Times New Roman" w:cs="Times New Roman" w:hint="eastAsia"/>
          <w:sz w:val="32"/>
          <w:szCs w:val="32"/>
        </w:rPr>
        <w:t>万元，减少</w:t>
      </w:r>
      <w:r w:rsidR="00925E07">
        <w:rPr>
          <w:rFonts w:ascii="Times New Roman" w:eastAsia="仿宋" w:hAnsi="Times New Roman" w:cs="Times New Roman" w:hint="eastAsia"/>
          <w:sz w:val="32"/>
          <w:szCs w:val="32"/>
        </w:rPr>
        <w:t>8.31%</w:t>
      </w:r>
      <w:r w:rsidR="00925E07">
        <w:rPr>
          <w:rFonts w:ascii="Times New Roman" w:eastAsia="仿宋" w:hAnsi="Times New Roman" w:cs="Times New Roman" w:hint="eastAsia"/>
          <w:sz w:val="32"/>
          <w:szCs w:val="32"/>
        </w:rPr>
        <w:t>，其中财政拨款收入减少</w:t>
      </w:r>
      <w:r w:rsidR="00925E07">
        <w:rPr>
          <w:rFonts w:ascii="Times New Roman" w:eastAsia="仿宋" w:hAnsi="Times New Roman" w:cs="Times New Roman" w:hint="eastAsia"/>
          <w:sz w:val="32"/>
          <w:szCs w:val="32"/>
        </w:rPr>
        <w:t>939.95</w:t>
      </w:r>
      <w:r w:rsidR="00925E07">
        <w:rPr>
          <w:rFonts w:ascii="Times New Roman" w:eastAsia="仿宋" w:hAnsi="Times New Roman" w:cs="Times New Roman" w:hint="eastAsia"/>
          <w:sz w:val="32"/>
          <w:szCs w:val="32"/>
        </w:rPr>
        <w:t>万元，主要原因是中职学校改善办学条件资金和免学费资金</w:t>
      </w:r>
      <w:r w:rsidR="00737ADF">
        <w:rPr>
          <w:rFonts w:ascii="Times New Roman" w:eastAsia="仿宋" w:hAnsi="Times New Roman" w:cs="Times New Roman" w:hint="eastAsia"/>
          <w:sz w:val="32"/>
          <w:szCs w:val="32"/>
        </w:rPr>
        <w:t>支出</w:t>
      </w:r>
      <w:r w:rsidR="00925E07">
        <w:rPr>
          <w:rFonts w:ascii="Times New Roman" w:eastAsia="仿宋" w:hAnsi="Times New Roman" w:cs="Times New Roman" w:hint="eastAsia"/>
          <w:sz w:val="32"/>
          <w:szCs w:val="32"/>
        </w:rPr>
        <w:t>未包含在批复的年初预算中</w:t>
      </w:r>
      <w:r w:rsidR="0026411A">
        <w:rPr>
          <w:rFonts w:ascii="Times New Roman" w:eastAsia="仿宋" w:hAnsi="Times New Roman" w:cs="Times New Roman" w:hint="eastAsia"/>
          <w:sz w:val="32"/>
          <w:szCs w:val="32"/>
        </w:rPr>
        <w:t>。</w:t>
      </w:r>
    </w:p>
    <w:p w:rsidR="0027733F" w:rsidRDefault="0004490B" w:rsidP="00206FFF">
      <w:pPr>
        <w:ind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206FFF" w:rsidRPr="00206FFF" w:rsidRDefault="00FE39CE" w:rsidP="00206FFF">
      <w:pPr>
        <w:spacing w:line="600" w:lineRule="exact"/>
        <w:ind w:firstLine="630"/>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河北省承德技师学院是事业单位</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无机关运行经费安排</w:t>
      </w:r>
      <w:r>
        <w:rPr>
          <w:rFonts w:ascii="Times New Roman" w:eastAsia="仿宋" w:hAnsi="Times New Roman" w:cs="Times New Roman" w:hint="eastAsia"/>
          <w:sz w:val="32"/>
          <w:szCs w:val="32"/>
        </w:rPr>
        <w:t>.</w:t>
      </w:r>
    </w:p>
    <w:p w:rsidR="0027733F" w:rsidRDefault="0004490B">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27733F" w:rsidRDefault="00FE39CE">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2020</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w:t>
      </w:r>
      <w:r w:rsidRPr="00FE39CE">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财政拨款“三公”经费年初预算安排</w:t>
      </w:r>
      <w:r>
        <w:rPr>
          <w:rFonts w:ascii="Times New Roman" w:eastAsia="仿宋" w:hAnsi="Times New Roman" w:cs="Times New Roman" w:hint="eastAsia"/>
          <w:sz w:val="32"/>
          <w:szCs w:val="32"/>
        </w:rPr>
        <w:t>9.57</w:t>
      </w:r>
      <w:r>
        <w:rPr>
          <w:rFonts w:ascii="Times New Roman" w:eastAsia="仿宋" w:hAnsi="Times New Roman" w:cs="Times New Roman" w:hint="eastAsia"/>
          <w:sz w:val="32"/>
          <w:szCs w:val="32"/>
        </w:rPr>
        <w:t>万元，其中：因公出国（境）费</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万元；公务用车购置及运维费</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万元（其中：公务用车运行维护费</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万元，公务用车购置费</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；公务接待费</w:t>
      </w:r>
      <w:r>
        <w:rPr>
          <w:rFonts w:ascii="Times New Roman" w:eastAsia="仿宋" w:hAnsi="Times New Roman" w:cs="Times New Roman" w:hint="eastAsia"/>
          <w:sz w:val="32"/>
          <w:szCs w:val="32"/>
        </w:rPr>
        <w:t>9.57</w:t>
      </w:r>
      <w:r>
        <w:rPr>
          <w:rFonts w:ascii="Times New Roman" w:eastAsia="仿宋" w:hAnsi="Times New Roman" w:cs="Times New Roman" w:hint="eastAsia"/>
          <w:sz w:val="32"/>
          <w:szCs w:val="32"/>
        </w:rPr>
        <w:t>万元。</w:t>
      </w:r>
      <w:r w:rsidR="0004490B">
        <w:rPr>
          <w:rFonts w:ascii="Times New Roman" w:eastAsia="仿宋" w:hAnsi="Times New Roman" w:cs="Times New Roman" w:hint="eastAsia"/>
          <w:sz w:val="32"/>
          <w:szCs w:val="32"/>
        </w:rPr>
        <w:t>201</w:t>
      </w:r>
      <w:r w:rsidR="0094033E">
        <w:rPr>
          <w:rFonts w:ascii="Times New Roman" w:eastAsia="仿宋" w:hAnsi="Times New Roman" w:cs="Times New Roman" w:hint="eastAsia"/>
          <w:sz w:val="32"/>
          <w:szCs w:val="32"/>
        </w:rPr>
        <w:t>9</w:t>
      </w:r>
      <w:r w:rsidR="0004490B">
        <w:rPr>
          <w:rFonts w:ascii="Times New Roman" w:eastAsia="仿宋" w:hAnsi="Times New Roman" w:cs="Times New Roman" w:hint="eastAsia"/>
          <w:sz w:val="32"/>
          <w:szCs w:val="32"/>
        </w:rPr>
        <w:t>年，财政拨款“三公”经费预算安排</w:t>
      </w:r>
      <w:r w:rsidR="00935B9C">
        <w:rPr>
          <w:rFonts w:ascii="Times New Roman" w:eastAsia="仿宋" w:hAnsi="Times New Roman" w:cs="Times New Roman" w:hint="eastAsia"/>
          <w:sz w:val="32"/>
          <w:szCs w:val="32"/>
        </w:rPr>
        <w:t>18.47</w:t>
      </w:r>
      <w:r w:rsidR="0004490B">
        <w:rPr>
          <w:rFonts w:ascii="Times New Roman" w:eastAsia="仿宋" w:hAnsi="Times New Roman" w:cs="Times New Roman" w:hint="eastAsia"/>
          <w:sz w:val="32"/>
          <w:szCs w:val="32"/>
        </w:rPr>
        <w:t>万元，其中：因公出国（境）费</w:t>
      </w:r>
      <w:r w:rsidR="0004490B">
        <w:rPr>
          <w:rFonts w:ascii="Times New Roman" w:eastAsia="仿宋" w:hAnsi="Times New Roman" w:cs="Times New Roman" w:hint="eastAsia"/>
          <w:sz w:val="32"/>
          <w:szCs w:val="32"/>
        </w:rPr>
        <w:t>1</w:t>
      </w:r>
      <w:r w:rsidR="00343785">
        <w:rPr>
          <w:rFonts w:ascii="Times New Roman" w:eastAsia="仿宋" w:hAnsi="Times New Roman" w:cs="Times New Roman" w:hint="eastAsia"/>
          <w:sz w:val="32"/>
          <w:szCs w:val="32"/>
        </w:rPr>
        <w:t>0</w:t>
      </w:r>
      <w:r w:rsidR="0004490B">
        <w:rPr>
          <w:rFonts w:ascii="Times New Roman" w:eastAsia="仿宋" w:hAnsi="Times New Roman" w:cs="Times New Roman" w:hint="eastAsia"/>
          <w:sz w:val="32"/>
          <w:szCs w:val="32"/>
        </w:rPr>
        <w:t>万元；公务用车购置及运维费</w:t>
      </w:r>
      <w:r w:rsidR="00343785">
        <w:rPr>
          <w:rFonts w:ascii="Times New Roman" w:eastAsia="仿宋" w:hAnsi="Times New Roman" w:cs="Times New Roman" w:hint="eastAsia"/>
          <w:sz w:val="32"/>
          <w:szCs w:val="32"/>
        </w:rPr>
        <w:t>0</w:t>
      </w:r>
      <w:r w:rsidR="0004490B">
        <w:rPr>
          <w:rFonts w:ascii="Times New Roman" w:eastAsia="仿宋" w:hAnsi="Times New Roman" w:cs="Times New Roman" w:hint="eastAsia"/>
          <w:sz w:val="32"/>
          <w:szCs w:val="32"/>
        </w:rPr>
        <w:t>万元（其中：公务用车运行维护费</w:t>
      </w:r>
      <w:r w:rsidR="00343785">
        <w:rPr>
          <w:rFonts w:ascii="Times New Roman" w:eastAsia="仿宋" w:hAnsi="Times New Roman" w:cs="Times New Roman" w:hint="eastAsia"/>
          <w:sz w:val="32"/>
          <w:szCs w:val="32"/>
        </w:rPr>
        <w:t>0</w:t>
      </w:r>
      <w:r w:rsidR="0004490B">
        <w:rPr>
          <w:rFonts w:ascii="Times New Roman" w:eastAsia="仿宋" w:hAnsi="Times New Roman" w:cs="Times New Roman" w:hint="eastAsia"/>
          <w:sz w:val="32"/>
          <w:szCs w:val="32"/>
        </w:rPr>
        <w:t>万元，公务用车购置费</w:t>
      </w:r>
      <w:r w:rsidR="0004490B">
        <w:rPr>
          <w:rFonts w:ascii="Times New Roman" w:eastAsia="仿宋" w:hAnsi="Times New Roman" w:cs="Times New Roman" w:hint="eastAsia"/>
          <w:sz w:val="32"/>
          <w:szCs w:val="32"/>
        </w:rPr>
        <w:t>0</w:t>
      </w:r>
      <w:r w:rsidR="0004490B">
        <w:rPr>
          <w:rFonts w:ascii="Times New Roman" w:eastAsia="仿宋" w:hAnsi="Times New Roman" w:cs="Times New Roman" w:hint="eastAsia"/>
          <w:sz w:val="32"/>
          <w:szCs w:val="32"/>
        </w:rPr>
        <w:t>万元</w:t>
      </w:r>
      <w:r w:rsidR="0004490B">
        <w:rPr>
          <w:rFonts w:ascii="Times New Roman" w:eastAsia="仿宋" w:hAnsi="Times New Roman" w:cs="Times New Roman" w:hint="eastAsia"/>
          <w:sz w:val="32"/>
          <w:szCs w:val="32"/>
        </w:rPr>
        <w:t>)</w:t>
      </w:r>
      <w:r w:rsidR="0004490B">
        <w:rPr>
          <w:rFonts w:ascii="Times New Roman" w:eastAsia="仿宋" w:hAnsi="Times New Roman" w:cs="Times New Roman" w:hint="eastAsia"/>
          <w:sz w:val="32"/>
          <w:szCs w:val="32"/>
        </w:rPr>
        <w:t>；公务接待费</w:t>
      </w:r>
      <w:r w:rsidR="00343785">
        <w:rPr>
          <w:rFonts w:ascii="Times New Roman" w:eastAsia="仿宋" w:hAnsi="Times New Roman" w:cs="Times New Roman" w:hint="eastAsia"/>
          <w:sz w:val="32"/>
          <w:szCs w:val="32"/>
        </w:rPr>
        <w:t>8.</w:t>
      </w:r>
      <w:r w:rsidR="00935B9C">
        <w:rPr>
          <w:rFonts w:ascii="Times New Roman" w:eastAsia="仿宋" w:hAnsi="Times New Roman" w:cs="Times New Roman" w:hint="eastAsia"/>
          <w:sz w:val="32"/>
          <w:szCs w:val="32"/>
        </w:rPr>
        <w:t>47</w:t>
      </w:r>
      <w:r w:rsidR="0004490B">
        <w:rPr>
          <w:rFonts w:ascii="Times New Roman" w:eastAsia="仿宋" w:hAnsi="Times New Roman" w:cs="Times New Roman" w:hint="eastAsia"/>
          <w:sz w:val="32"/>
          <w:szCs w:val="32"/>
        </w:rPr>
        <w:t>万元。“三公”经费</w:t>
      </w:r>
      <w:r w:rsidR="00343785">
        <w:rPr>
          <w:rFonts w:ascii="Times New Roman" w:eastAsia="仿宋" w:hAnsi="Times New Roman" w:cs="Times New Roman" w:hint="eastAsia"/>
          <w:sz w:val="32"/>
          <w:szCs w:val="32"/>
        </w:rPr>
        <w:t>预算</w:t>
      </w:r>
      <w:r w:rsidR="0004490B">
        <w:rPr>
          <w:rFonts w:ascii="Times New Roman" w:eastAsia="仿宋" w:hAnsi="Times New Roman" w:cs="Times New Roman" w:hint="eastAsia"/>
          <w:sz w:val="32"/>
          <w:szCs w:val="32"/>
        </w:rPr>
        <w:t>与上年</w:t>
      </w:r>
      <w:r w:rsidR="00343785">
        <w:rPr>
          <w:rFonts w:ascii="Times New Roman" w:eastAsia="仿宋" w:hAnsi="Times New Roman" w:cs="Times New Roman" w:hint="eastAsia"/>
          <w:sz w:val="32"/>
          <w:szCs w:val="32"/>
        </w:rPr>
        <w:t>预算</w:t>
      </w:r>
      <w:r w:rsidR="00935B9C">
        <w:rPr>
          <w:rFonts w:ascii="Times New Roman" w:eastAsia="仿宋" w:hAnsi="Times New Roman" w:cs="Times New Roman" w:hint="eastAsia"/>
          <w:sz w:val="32"/>
          <w:szCs w:val="32"/>
        </w:rPr>
        <w:t>减少</w:t>
      </w:r>
      <w:r>
        <w:rPr>
          <w:rFonts w:ascii="Times New Roman" w:eastAsia="仿宋" w:hAnsi="Times New Roman" w:cs="Times New Roman" w:hint="eastAsia"/>
          <w:sz w:val="32"/>
          <w:szCs w:val="32"/>
        </w:rPr>
        <w:t>8.9</w:t>
      </w:r>
      <w:r w:rsidR="00343785">
        <w:rPr>
          <w:rFonts w:ascii="Times New Roman" w:eastAsia="仿宋" w:hAnsi="Times New Roman" w:cs="Times New Roman" w:hint="eastAsia"/>
          <w:sz w:val="32"/>
          <w:szCs w:val="32"/>
        </w:rPr>
        <w:t>万元</w:t>
      </w:r>
      <w:r w:rsidR="0004490B">
        <w:rPr>
          <w:rFonts w:ascii="Times New Roman" w:eastAsia="仿宋" w:hAnsi="Times New Roman" w:cs="Times New Roman" w:hint="eastAsia"/>
          <w:sz w:val="32"/>
          <w:szCs w:val="32"/>
        </w:rPr>
        <w:t>，</w:t>
      </w:r>
      <w:r w:rsidR="00935B9C">
        <w:rPr>
          <w:rFonts w:ascii="Times New Roman" w:eastAsia="仿宋" w:hAnsi="Times New Roman" w:cs="Times New Roman" w:hint="eastAsia"/>
          <w:sz w:val="32"/>
          <w:szCs w:val="32"/>
        </w:rPr>
        <w:t>减少</w:t>
      </w:r>
      <w:r w:rsidR="00343785">
        <w:rPr>
          <w:rFonts w:ascii="Times New Roman" w:eastAsia="仿宋" w:hAnsi="Times New Roman" w:cs="Times New Roman" w:hint="eastAsia"/>
          <w:sz w:val="32"/>
          <w:szCs w:val="32"/>
        </w:rPr>
        <w:t>原因为本年度</w:t>
      </w:r>
      <w:r w:rsidR="00935B9C">
        <w:rPr>
          <w:rFonts w:ascii="Times New Roman" w:eastAsia="仿宋" w:hAnsi="Times New Roman" w:cs="Times New Roman" w:hint="eastAsia"/>
          <w:sz w:val="32"/>
          <w:szCs w:val="32"/>
        </w:rPr>
        <w:t>本部门</w:t>
      </w:r>
      <w:r>
        <w:rPr>
          <w:rFonts w:ascii="Times New Roman" w:eastAsia="仿宋" w:hAnsi="Times New Roman" w:cs="Times New Roman" w:hint="eastAsia"/>
          <w:sz w:val="32"/>
          <w:szCs w:val="32"/>
        </w:rPr>
        <w:t>在年初预算中未安排出国经费</w:t>
      </w:r>
      <w:r w:rsidR="0004490B">
        <w:rPr>
          <w:rFonts w:ascii="Times New Roman" w:eastAsia="仿宋" w:hAnsi="Times New Roman" w:cs="Times New Roman" w:hint="eastAsia"/>
          <w:sz w:val="32"/>
          <w:szCs w:val="32"/>
        </w:rPr>
        <w:t>。</w:t>
      </w:r>
    </w:p>
    <w:p w:rsidR="0027733F" w:rsidRDefault="0004490B">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27733F" w:rsidRPr="008063AA" w:rsidRDefault="0004490B" w:rsidP="008063AA">
      <w:pPr>
        <w:autoSpaceDE w:val="0"/>
        <w:autoSpaceDN w:val="0"/>
        <w:adjustRightInd w:val="0"/>
        <w:ind w:left="198" w:firstLineChars="200" w:firstLine="643"/>
        <w:jc w:val="left"/>
        <w:rPr>
          <w:rFonts w:ascii="Times New Roman" w:eastAsia="仿宋" w:hAnsi="Times New Roman" w:cs="Times New Roman"/>
          <w:b/>
          <w:sz w:val="32"/>
          <w:szCs w:val="32"/>
        </w:rPr>
      </w:pPr>
      <w:bookmarkStart w:id="0" w:name="_Toc471398463"/>
      <w:r w:rsidRPr="008063AA">
        <w:rPr>
          <w:rFonts w:ascii="Times New Roman" w:eastAsia="仿宋" w:hAnsi="Times New Roman" w:cs="Times New Roman"/>
          <w:b/>
          <w:sz w:val="32"/>
          <w:szCs w:val="32"/>
        </w:rPr>
        <w:t>总体绩效目标：</w:t>
      </w:r>
    </w:p>
    <w:p w:rsidR="00935B9C" w:rsidRPr="008063AA" w:rsidRDefault="00935B9C" w:rsidP="00277A60">
      <w:pPr>
        <w:spacing w:line="500" w:lineRule="exact"/>
        <w:ind w:firstLine="560"/>
        <w:rPr>
          <w:rFonts w:ascii="Times New Roman" w:eastAsia="仿宋" w:hAnsi="Times New Roman" w:cs="Times New Roman"/>
          <w:sz w:val="32"/>
          <w:szCs w:val="32"/>
        </w:rPr>
      </w:pPr>
      <w:r w:rsidRPr="008063AA">
        <w:rPr>
          <w:rFonts w:ascii="Times New Roman" w:eastAsia="仿宋" w:hAnsi="Times New Roman" w:cs="Times New Roman"/>
          <w:sz w:val="32"/>
          <w:szCs w:val="32"/>
        </w:rPr>
        <w:t xml:space="preserve">   </w:t>
      </w:r>
      <w:r w:rsidR="00277A60" w:rsidRPr="00277A60">
        <w:rPr>
          <w:rFonts w:ascii="Times New Roman" w:eastAsia="仿宋" w:hAnsi="Times New Roman" w:cs="Times New Roman" w:hint="eastAsia"/>
          <w:sz w:val="32"/>
          <w:szCs w:val="32"/>
        </w:rPr>
        <w:t>学校紧紧围绕党的教育方针，以《国家职业教育改革实施方案》为指导，紧抓京津冀协同发展历史机遇，适应职教转型发展新常态，打造学校内涵建设升级版。进一步强化教育教学改革，全面深化校企合作，积极改善办学条件，完善配套设备设施；做好国家级高技能人才培训基地建设项目；扩大现代学徒制改革试点成果；深入推进中等职业教育质量提升工程有序高效实施，如期高质量完成“</w:t>
      </w:r>
      <w:r w:rsidR="00277A60" w:rsidRPr="00277A60">
        <w:rPr>
          <w:rFonts w:ascii="Times New Roman" w:eastAsia="仿宋" w:hAnsi="Times New Roman" w:cs="Times New Roman" w:hint="eastAsia"/>
          <w:sz w:val="32"/>
          <w:szCs w:val="32"/>
        </w:rPr>
        <w:t>120</w:t>
      </w:r>
      <w:r w:rsidR="00277A60" w:rsidRPr="00277A60">
        <w:rPr>
          <w:rFonts w:ascii="Times New Roman" w:eastAsia="仿宋" w:hAnsi="Times New Roman" w:cs="Times New Roman" w:hint="eastAsia"/>
          <w:sz w:val="32"/>
          <w:szCs w:val="32"/>
        </w:rPr>
        <w:t>”项目学校建设任务；实施“</w:t>
      </w:r>
      <w:r w:rsidR="00277A60" w:rsidRPr="00277A60">
        <w:rPr>
          <w:rFonts w:ascii="Times New Roman" w:eastAsia="仿宋" w:hAnsi="Times New Roman" w:cs="Times New Roman" w:hint="eastAsia"/>
          <w:sz w:val="32"/>
          <w:szCs w:val="32"/>
        </w:rPr>
        <w:t>1310</w:t>
      </w:r>
      <w:r w:rsidR="00277A60" w:rsidRPr="00277A60">
        <w:rPr>
          <w:rFonts w:ascii="Times New Roman" w:eastAsia="仿宋" w:hAnsi="Times New Roman" w:cs="Times New Roman" w:hint="eastAsia"/>
          <w:sz w:val="32"/>
          <w:szCs w:val="32"/>
        </w:rPr>
        <w:t>”（市赛第一，省赛前三，国赛前十）技能大赛争光工程，力争把学校建设成为现代化、高品位、深内涵、全国一流、世界水准的综合性职业院校。</w:t>
      </w:r>
    </w:p>
    <w:p w:rsidR="00935B9C" w:rsidRPr="008063AA" w:rsidRDefault="00935B9C" w:rsidP="00935B9C">
      <w:pPr>
        <w:jc w:val="left"/>
        <w:rPr>
          <w:rFonts w:ascii="Times New Roman" w:eastAsia="仿宋" w:hAnsi="Times New Roman" w:cs="Times New Roman"/>
          <w:b/>
          <w:sz w:val="32"/>
          <w:szCs w:val="32"/>
        </w:rPr>
      </w:pPr>
      <w:r w:rsidRPr="008063AA">
        <w:rPr>
          <w:rFonts w:ascii="Times New Roman" w:eastAsia="仿宋" w:hAnsi="Times New Roman" w:cs="Times New Roman" w:hint="eastAsia"/>
          <w:sz w:val="32"/>
          <w:szCs w:val="32"/>
        </w:rPr>
        <w:t xml:space="preserve">    </w:t>
      </w:r>
      <w:r w:rsidRPr="008063AA">
        <w:rPr>
          <w:rFonts w:ascii="Times New Roman" w:eastAsia="仿宋" w:hAnsi="Times New Roman" w:cs="Times New Roman" w:hint="eastAsia"/>
          <w:b/>
          <w:sz w:val="32"/>
          <w:szCs w:val="32"/>
        </w:rPr>
        <w:t>职责分类绩效目标：</w:t>
      </w:r>
    </w:p>
    <w:p w:rsidR="00935B9C" w:rsidRPr="008063AA" w:rsidRDefault="00935B9C" w:rsidP="00935B9C">
      <w:pPr>
        <w:spacing w:line="500" w:lineRule="exact"/>
        <w:ind w:firstLine="560"/>
        <w:rPr>
          <w:rFonts w:ascii="Times New Roman" w:eastAsia="仿宋" w:hAnsi="Times New Roman" w:cs="Times New Roman"/>
          <w:sz w:val="32"/>
          <w:szCs w:val="32"/>
        </w:rPr>
      </w:pPr>
      <w:r w:rsidRPr="008063AA">
        <w:rPr>
          <w:rFonts w:ascii="Times New Roman" w:eastAsia="仿宋" w:hAnsi="Times New Roman" w:cs="Times New Roman"/>
          <w:sz w:val="32"/>
          <w:szCs w:val="32"/>
        </w:rPr>
        <w:t>承德技师学院部门职责分类绩效目标</w:t>
      </w:r>
    </w:p>
    <w:p w:rsidR="00277A60" w:rsidRPr="00277A60" w:rsidRDefault="00277A60" w:rsidP="00277A60">
      <w:pPr>
        <w:spacing w:line="560" w:lineRule="exact"/>
        <w:ind w:firstLineChars="200" w:firstLine="640"/>
        <w:rPr>
          <w:rFonts w:ascii="Times New Roman" w:eastAsia="仿宋" w:hAnsi="Times New Roman" w:cs="Times New Roman"/>
          <w:sz w:val="32"/>
          <w:szCs w:val="32"/>
        </w:rPr>
      </w:pPr>
      <w:r w:rsidRPr="00277A60">
        <w:rPr>
          <w:rFonts w:ascii="Times New Roman" w:eastAsia="仿宋" w:hAnsi="Times New Roman" w:cs="Times New Roman" w:hint="eastAsia"/>
          <w:sz w:val="32"/>
          <w:szCs w:val="32"/>
        </w:rPr>
        <w:t>1</w:t>
      </w:r>
      <w:r w:rsidRPr="00277A60">
        <w:rPr>
          <w:rFonts w:ascii="Times New Roman" w:eastAsia="仿宋" w:hAnsi="Times New Roman" w:cs="Times New Roman" w:hint="eastAsia"/>
          <w:sz w:val="32"/>
          <w:szCs w:val="32"/>
        </w:rPr>
        <w:t>、教学科研工作目标</w:t>
      </w:r>
    </w:p>
    <w:p w:rsidR="00277A60" w:rsidRPr="00277A60" w:rsidRDefault="00277A60" w:rsidP="00277A60">
      <w:pPr>
        <w:spacing w:line="560" w:lineRule="exact"/>
        <w:ind w:firstLineChars="200" w:firstLine="640"/>
        <w:rPr>
          <w:rFonts w:ascii="Times New Roman" w:eastAsia="仿宋" w:hAnsi="Times New Roman" w:cs="Times New Roman"/>
          <w:sz w:val="32"/>
          <w:szCs w:val="32"/>
        </w:rPr>
      </w:pPr>
      <w:r w:rsidRPr="00277A60">
        <w:rPr>
          <w:rFonts w:ascii="Times New Roman" w:eastAsia="仿宋" w:hAnsi="Times New Roman" w:cs="Times New Roman" w:hint="eastAsia"/>
          <w:sz w:val="32"/>
          <w:szCs w:val="32"/>
        </w:rPr>
        <w:lastRenderedPageBreak/>
        <w:t>以质量提升为目标，提升教师教育素质和教学能力；强化规范，增强管理；加强师资队伍建设力度，优化师资队伍结构，规划教师层次梯队；推进信息化教学手段及资源的硬软件建设，提高广大教师的信息化教学资源使用能力；以中德合作办学为契机，加强国际办学合作，对接国际标准，拓展国际视野；做好各级课题申报立项、结题验收工作，做好教师培训和企业实践工作，进一步提高教师的科研意识和教学水平。</w:t>
      </w:r>
    </w:p>
    <w:p w:rsidR="00277A60" w:rsidRPr="00277A60" w:rsidRDefault="00277A60" w:rsidP="00277A60">
      <w:pPr>
        <w:spacing w:line="560" w:lineRule="exact"/>
        <w:ind w:firstLineChars="200" w:firstLine="640"/>
        <w:rPr>
          <w:rFonts w:ascii="Times New Roman" w:eastAsia="仿宋" w:hAnsi="Times New Roman" w:cs="Times New Roman"/>
          <w:sz w:val="32"/>
          <w:szCs w:val="32"/>
        </w:rPr>
      </w:pPr>
      <w:r w:rsidRPr="00277A60">
        <w:rPr>
          <w:rFonts w:ascii="Times New Roman" w:eastAsia="仿宋" w:hAnsi="Times New Roman" w:cs="Times New Roman" w:hint="eastAsia"/>
          <w:sz w:val="32"/>
          <w:szCs w:val="32"/>
        </w:rPr>
        <w:t>2</w:t>
      </w:r>
      <w:r w:rsidRPr="00277A60">
        <w:rPr>
          <w:rFonts w:ascii="Times New Roman" w:eastAsia="仿宋" w:hAnsi="Times New Roman" w:cs="Times New Roman" w:hint="eastAsia"/>
          <w:sz w:val="32"/>
          <w:szCs w:val="32"/>
        </w:rPr>
        <w:t>、德育工作目标</w:t>
      </w:r>
    </w:p>
    <w:p w:rsidR="00277A60" w:rsidRPr="00277A60" w:rsidRDefault="00277A60" w:rsidP="00277A60">
      <w:pPr>
        <w:spacing w:line="560" w:lineRule="exact"/>
        <w:ind w:firstLineChars="200" w:firstLine="640"/>
        <w:rPr>
          <w:rFonts w:ascii="Times New Roman" w:eastAsia="仿宋" w:hAnsi="Times New Roman" w:cs="Times New Roman"/>
          <w:sz w:val="32"/>
          <w:szCs w:val="32"/>
        </w:rPr>
      </w:pPr>
      <w:r w:rsidRPr="00277A60">
        <w:rPr>
          <w:rFonts w:ascii="Times New Roman" w:eastAsia="仿宋" w:hAnsi="Times New Roman" w:cs="Times New Roman" w:hint="eastAsia"/>
          <w:sz w:val="32"/>
          <w:szCs w:val="32"/>
        </w:rPr>
        <w:t>加强学生文明规范教育的实效性，提升学生文明规范水平；做好学生的思想政治工作，提升学生德育水平；提高班主任育人管班能力，提升学管队伍建设；强化学生文明礼仪修身意识，构建立体活动育人体系；拓展学校常规活动体系建设，促进品牌活动质量提升；坚持社团活动“抓特色、抓提升、抓精品”，</w:t>
      </w:r>
      <w:r w:rsidRPr="00277A60">
        <w:rPr>
          <w:rFonts w:ascii="Times New Roman" w:eastAsia="仿宋" w:hAnsi="Times New Roman" w:cs="Times New Roman"/>
          <w:sz w:val="32"/>
          <w:szCs w:val="32"/>
        </w:rPr>
        <w:t>提升</w:t>
      </w:r>
      <w:r w:rsidRPr="00277A60">
        <w:rPr>
          <w:rFonts w:ascii="Times New Roman" w:eastAsia="仿宋" w:hAnsi="Times New Roman" w:cs="Times New Roman" w:hint="eastAsia"/>
          <w:sz w:val="32"/>
          <w:szCs w:val="32"/>
        </w:rPr>
        <w:t>社团活动的</w:t>
      </w:r>
      <w:r w:rsidRPr="00277A60">
        <w:rPr>
          <w:rFonts w:ascii="Times New Roman" w:eastAsia="仿宋" w:hAnsi="Times New Roman" w:cs="Times New Roman"/>
          <w:sz w:val="32"/>
          <w:szCs w:val="32"/>
        </w:rPr>
        <w:t>生命力和吸引力</w:t>
      </w:r>
      <w:r w:rsidRPr="00277A60">
        <w:rPr>
          <w:rFonts w:ascii="Times New Roman" w:eastAsia="仿宋" w:hAnsi="Times New Roman" w:cs="Times New Roman" w:hint="eastAsia"/>
          <w:sz w:val="32"/>
          <w:szCs w:val="32"/>
        </w:rPr>
        <w:t>；创新技能节、体育节、艺术节等三大节活动形式和内容，提高校园文化品牌建设；搭建新媒体互动平台，进一步构建创新机制。</w:t>
      </w:r>
    </w:p>
    <w:p w:rsidR="00277A60" w:rsidRPr="00277A60" w:rsidRDefault="00277A60" w:rsidP="00277A60">
      <w:pPr>
        <w:spacing w:line="560" w:lineRule="exact"/>
        <w:ind w:firstLineChars="200" w:firstLine="640"/>
        <w:rPr>
          <w:rFonts w:ascii="Times New Roman" w:eastAsia="仿宋" w:hAnsi="Times New Roman" w:cs="Times New Roman"/>
          <w:sz w:val="32"/>
          <w:szCs w:val="32"/>
        </w:rPr>
      </w:pPr>
      <w:r w:rsidRPr="00277A60">
        <w:rPr>
          <w:rFonts w:ascii="Times New Roman" w:eastAsia="仿宋" w:hAnsi="Times New Roman" w:cs="Times New Roman"/>
          <w:sz w:val="32"/>
          <w:szCs w:val="32"/>
        </w:rPr>
        <w:t>3</w:t>
      </w:r>
      <w:r w:rsidRPr="00277A60">
        <w:rPr>
          <w:rFonts w:ascii="Times New Roman" w:eastAsia="仿宋" w:hAnsi="Times New Roman" w:cs="Times New Roman" w:hint="eastAsia"/>
          <w:sz w:val="32"/>
          <w:szCs w:val="32"/>
        </w:rPr>
        <w:t>、后勤保障工作目标</w:t>
      </w:r>
    </w:p>
    <w:p w:rsidR="00277A60" w:rsidRPr="00277A60" w:rsidRDefault="00277A60" w:rsidP="00277A60">
      <w:pPr>
        <w:spacing w:line="560" w:lineRule="exact"/>
        <w:ind w:firstLineChars="150" w:firstLine="480"/>
        <w:rPr>
          <w:rFonts w:ascii="Times New Roman" w:eastAsia="仿宋" w:hAnsi="Times New Roman" w:cs="Times New Roman"/>
          <w:sz w:val="32"/>
          <w:szCs w:val="32"/>
        </w:rPr>
      </w:pPr>
      <w:r w:rsidRPr="00277A60">
        <w:rPr>
          <w:rFonts w:ascii="Times New Roman" w:eastAsia="仿宋" w:hAnsi="Times New Roman" w:cs="Times New Roman" w:hint="eastAsia"/>
          <w:sz w:val="32"/>
          <w:szCs w:val="32"/>
        </w:rPr>
        <w:t xml:space="preserve"> </w:t>
      </w:r>
      <w:r w:rsidRPr="00277A60">
        <w:rPr>
          <w:rFonts w:ascii="Times New Roman" w:eastAsia="仿宋" w:hAnsi="Times New Roman" w:cs="Times New Roman" w:hint="eastAsia"/>
          <w:sz w:val="32"/>
          <w:szCs w:val="32"/>
        </w:rPr>
        <w:t>加大校园日常维修及管理力度，加强校园绿化管理，不断改善和美化环境；健全和完善学校资产管理规章制度，明确学校资产管理职责，开源节流，提高资产的使用效率；根据疾控工作的各项要求，进一步做好学生常见病的防治工作；加强后勤工作精细化管理，提高后勤服务质量。</w:t>
      </w:r>
    </w:p>
    <w:p w:rsidR="00277A60" w:rsidRPr="00277A60" w:rsidRDefault="00277A60" w:rsidP="00277A60">
      <w:pPr>
        <w:spacing w:line="560" w:lineRule="exact"/>
        <w:ind w:firstLineChars="200" w:firstLine="640"/>
        <w:rPr>
          <w:rFonts w:ascii="Times New Roman" w:eastAsia="仿宋" w:hAnsi="Times New Roman" w:cs="Times New Roman"/>
          <w:sz w:val="32"/>
          <w:szCs w:val="32"/>
        </w:rPr>
      </w:pPr>
      <w:r w:rsidRPr="00277A60">
        <w:rPr>
          <w:rFonts w:ascii="Times New Roman" w:eastAsia="仿宋" w:hAnsi="Times New Roman" w:cs="Times New Roman" w:hint="eastAsia"/>
          <w:sz w:val="32"/>
          <w:szCs w:val="32"/>
        </w:rPr>
        <w:t>4</w:t>
      </w:r>
      <w:r w:rsidRPr="00277A60">
        <w:rPr>
          <w:rFonts w:ascii="Times New Roman" w:eastAsia="仿宋" w:hAnsi="Times New Roman" w:cs="Times New Roman" w:hint="eastAsia"/>
          <w:sz w:val="32"/>
          <w:szCs w:val="32"/>
        </w:rPr>
        <w:t>校企合作工作目标</w:t>
      </w:r>
    </w:p>
    <w:p w:rsidR="00277A60" w:rsidRPr="00277A60" w:rsidRDefault="00277A60" w:rsidP="00277A60">
      <w:pPr>
        <w:spacing w:line="560" w:lineRule="exact"/>
        <w:ind w:firstLineChars="200" w:firstLine="640"/>
        <w:rPr>
          <w:rFonts w:ascii="Times New Roman" w:eastAsia="仿宋" w:hAnsi="Times New Roman" w:cs="Times New Roman"/>
          <w:sz w:val="32"/>
          <w:szCs w:val="32"/>
        </w:rPr>
      </w:pPr>
      <w:r w:rsidRPr="00277A60">
        <w:rPr>
          <w:rFonts w:ascii="Times New Roman" w:eastAsia="仿宋" w:hAnsi="Times New Roman" w:cs="Times New Roman" w:hint="eastAsia"/>
          <w:sz w:val="32"/>
          <w:szCs w:val="32"/>
        </w:rPr>
        <w:t>加强学生校外实习安置及管理工作，提高实习管理及实习回访工作效率；加强企业冠名培养工作，</w:t>
      </w:r>
      <w:r w:rsidRPr="00277A60">
        <w:rPr>
          <w:rFonts w:ascii="Times New Roman" w:eastAsia="仿宋" w:hAnsi="Times New Roman" w:cs="Times New Roman" w:hint="eastAsia"/>
          <w:sz w:val="32"/>
          <w:szCs w:val="32"/>
        </w:rPr>
        <w:lastRenderedPageBreak/>
        <w:t>提高教师参与企业技术革新及项目研发能力；加强校内实训基地管理工作，提高校企合作服务质量。</w:t>
      </w:r>
    </w:p>
    <w:p w:rsidR="00277A60" w:rsidRPr="00277A60" w:rsidRDefault="00277A60" w:rsidP="00277A60">
      <w:pPr>
        <w:spacing w:line="560" w:lineRule="exact"/>
        <w:ind w:firstLineChars="200" w:firstLine="640"/>
        <w:rPr>
          <w:rFonts w:ascii="Times New Roman" w:eastAsia="仿宋" w:hAnsi="Times New Roman" w:cs="Times New Roman"/>
          <w:sz w:val="32"/>
          <w:szCs w:val="32"/>
        </w:rPr>
      </w:pPr>
      <w:r w:rsidRPr="00277A60">
        <w:rPr>
          <w:rFonts w:ascii="Times New Roman" w:eastAsia="仿宋" w:hAnsi="Times New Roman" w:cs="Times New Roman"/>
          <w:sz w:val="32"/>
          <w:szCs w:val="32"/>
        </w:rPr>
        <w:t>5</w:t>
      </w:r>
      <w:r w:rsidRPr="00277A60">
        <w:rPr>
          <w:rFonts w:ascii="Times New Roman" w:eastAsia="仿宋" w:hAnsi="Times New Roman" w:cs="Times New Roman" w:hint="eastAsia"/>
          <w:sz w:val="32"/>
          <w:szCs w:val="32"/>
        </w:rPr>
        <w:t>、社会培训工作目标</w:t>
      </w:r>
    </w:p>
    <w:p w:rsidR="00277A60" w:rsidRPr="00277A60" w:rsidRDefault="00277A60" w:rsidP="00277A60">
      <w:pPr>
        <w:spacing w:line="560" w:lineRule="exact"/>
        <w:ind w:firstLineChars="200" w:firstLine="640"/>
        <w:jc w:val="left"/>
        <w:rPr>
          <w:rFonts w:ascii="Times New Roman" w:eastAsia="仿宋" w:hAnsi="Times New Roman" w:cs="Times New Roman"/>
          <w:sz w:val="32"/>
          <w:szCs w:val="32"/>
        </w:rPr>
      </w:pPr>
      <w:r w:rsidRPr="00277A60">
        <w:rPr>
          <w:rFonts w:ascii="Times New Roman" w:eastAsia="仿宋" w:hAnsi="Times New Roman" w:cs="Times New Roman" w:hint="eastAsia"/>
          <w:sz w:val="32"/>
          <w:szCs w:val="32"/>
        </w:rPr>
        <w:t>扩大培训规模，增加培训收入，提高就业创业培训水平；拓宽成人教育教办学渠道，补足专科函授办学形式短板，完善成人教育办学形式；开展高层次培训，打造培训品牌，提高培训管理能力；抢抓机遇上台阶，积极申报河北省创业大学，争取国家级、省、市级培训基地</w:t>
      </w:r>
      <w:r w:rsidRPr="00277A60">
        <w:rPr>
          <w:rFonts w:ascii="Times New Roman" w:eastAsia="仿宋" w:hAnsi="Times New Roman" w:cs="Times New Roman" w:hint="eastAsia"/>
          <w:sz w:val="32"/>
          <w:szCs w:val="32"/>
        </w:rPr>
        <w:t>1-2</w:t>
      </w:r>
      <w:r w:rsidRPr="00277A60">
        <w:rPr>
          <w:rFonts w:ascii="Times New Roman" w:eastAsia="仿宋" w:hAnsi="Times New Roman" w:cs="Times New Roman" w:hint="eastAsia"/>
          <w:sz w:val="32"/>
          <w:szCs w:val="32"/>
        </w:rPr>
        <w:t>个。</w:t>
      </w:r>
    </w:p>
    <w:p w:rsidR="0027733F" w:rsidRDefault="0004490B">
      <w:pPr>
        <w:autoSpaceDE w:val="0"/>
        <w:autoSpaceDN w:val="0"/>
        <w:adjustRightInd w:val="0"/>
        <w:ind w:left="198" w:firstLineChars="200" w:firstLine="643"/>
        <w:jc w:val="left"/>
        <w:rPr>
          <w:rFonts w:ascii="Times New Roman" w:eastAsia="仿宋" w:hAnsi="Times New Roman" w:cs="Times New Roman"/>
          <w:b/>
          <w:sz w:val="32"/>
          <w:szCs w:val="32"/>
        </w:rPr>
      </w:pPr>
      <w:r>
        <w:rPr>
          <w:rFonts w:ascii="Times New Roman" w:eastAsia="仿宋" w:hAnsi="Times New Roman" w:cs="Times New Roman" w:hint="eastAsia"/>
          <w:b/>
          <w:sz w:val="32"/>
          <w:szCs w:val="32"/>
        </w:rPr>
        <w:t>部门职责及工作活动绩效目标指标：</w:t>
      </w:r>
      <w:bookmarkEnd w:id="0"/>
    </w:p>
    <w:p w:rsidR="0027733F" w:rsidRDefault="0027733F">
      <w:pPr>
        <w:jc w:val="center"/>
        <w:outlineLvl w:val="0"/>
        <w:rPr>
          <w:rFonts w:ascii="方正小标宋_GBK" w:eastAsia="方正小标宋_GBK" w:hAnsi="Times New Roman" w:cs="Times New Roman"/>
          <w:sz w:val="32"/>
          <w:szCs w:val="24"/>
        </w:rPr>
      </w:pPr>
    </w:p>
    <w:p w:rsidR="0027733F" w:rsidRDefault="0004490B">
      <w:pPr>
        <w:jc w:val="center"/>
        <w:outlineLvl w:val="0"/>
        <w:rPr>
          <w:rFonts w:ascii="方正小标宋_GBK" w:eastAsia="方正小标宋_GBK"/>
          <w:sz w:val="32"/>
        </w:rPr>
      </w:pPr>
      <w:bookmarkStart w:id="1" w:name="_Toc503971524"/>
      <w:r>
        <w:rPr>
          <w:rFonts w:ascii="方正小标宋_GBK" w:eastAsia="方正小标宋_GBK" w:hint="eastAsia"/>
          <w:sz w:val="32"/>
        </w:rPr>
        <w:t>部门职责-工作活动绩效目标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27733F">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27733F" w:rsidRDefault="00BE3A64">
            <w:pPr>
              <w:spacing w:line="300" w:lineRule="exact"/>
              <w:jc w:val="left"/>
              <w:rPr>
                <w:rFonts w:ascii="方正小标宋_GBK" w:eastAsia="方正小标宋_GBK"/>
                <w:sz w:val="24"/>
              </w:rPr>
            </w:pPr>
            <w:r>
              <w:rPr>
                <w:rFonts w:ascii="方正小标宋_GBK" w:eastAsia="方正小标宋_GBK" w:hint="eastAsia"/>
                <w:sz w:val="24"/>
              </w:rPr>
              <w:t>599</w:t>
            </w:r>
            <w:r w:rsidR="00DD0261">
              <w:rPr>
                <w:rFonts w:ascii="方正小标宋_GBK" w:eastAsia="方正小标宋_GBK" w:hint="eastAsia"/>
                <w:sz w:val="24"/>
              </w:rPr>
              <w:t>河北省</w:t>
            </w:r>
            <w:r>
              <w:rPr>
                <w:rFonts w:ascii="方正小标宋_GBK" w:eastAsia="方正小标宋_GBK" w:hint="eastAsia"/>
                <w:sz w:val="24"/>
              </w:rPr>
              <w:t>承德技师学院</w:t>
            </w:r>
          </w:p>
        </w:tc>
        <w:tc>
          <w:tcPr>
            <w:tcW w:w="2948" w:type="dxa"/>
            <w:gridSpan w:val="4"/>
            <w:tcBorders>
              <w:top w:val="single" w:sz="6" w:space="0" w:color="FFFFFF"/>
              <w:left w:val="single" w:sz="6" w:space="0" w:color="FFFFFF"/>
              <w:right w:val="single" w:sz="6" w:space="0" w:color="FFFFFF"/>
            </w:tcBorders>
            <w:vAlign w:val="center"/>
          </w:tcPr>
          <w:p w:rsidR="0027733F" w:rsidRDefault="0004490B">
            <w:pPr>
              <w:spacing w:line="300" w:lineRule="exact"/>
              <w:jc w:val="right"/>
              <w:rPr>
                <w:rFonts w:ascii="方正书宋_GBK" w:eastAsia="方正书宋_GBK"/>
                <w:sz w:val="24"/>
              </w:rPr>
            </w:pPr>
            <w:r>
              <w:rPr>
                <w:rFonts w:ascii="方正书宋_GBK" w:eastAsia="方正书宋_GBK" w:hint="eastAsia"/>
                <w:sz w:val="24"/>
              </w:rPr>
              <w:t>单位：万元</w:t>
            </w:r>
          </w:p>
        </w:tc>
      </w:tr>
      <w:tr w:rsidR="0027733F">
        <w:trPr>
          <w:trHeight w:val="227"/>
          <w:tblHeader/>
          <w:jc w:val="center"/>
        </w:trPr>
        <w:tc>
          <w:tcPr>
            <w:tcW w:w="2341"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评价标准</w:t>
            </w:r>
          </w:p>
        </w:tc>
      </w:tr>
      <w:tr w:rsidR="0027733F">
        <w:trPr>
          <w:trHeight w:val="227"/>
          <w:tblHeader/>
          <w:jc w:val="center"/>
        </w:trPr>
        <w:tc>
          <w:tcPr>
            <w:tcW w:w="2341" w:type="dxa"/>
            <w:vMerge/>
            <w:vAlign w:val="center"/>
          </w:tcPr>
          <w:p w:rsidR="0027733F" w:rsidRDefault="0027733F">
            <w:pPr>
              <w:spacing w:line="300" w:lineRule="exact"/>
              <w:jc w:val="left"/>
              <w:outlineLvl w:val="0"/>
            </w:pPr>
          </w:p>
        </w:tc>
        <w:tc>
          <w:tcPr>
            <w:tcW w:w="1276" w:type="dxa"/>
            <w:vMerge/>
            <w:vAlign w:val="center"/>
          </w:tcPr>
          <w:p w:rsidR="0027733F" w:rsidRDefault="0027733F">
            <w:pPr>
              <w:spacing w:line="300" w:lineRule="exact"/>
              <w:jc w:val="left"/>
              <w:outlineLvl w:val="0"/>
            </w:pPr>
          </w:p>
        </w:tc>
        <w:tc>
          <w:tcPr>
            <w:tcW w:w="2976" w:type="dxa"/>
            <w:vMerge/>
            <w:vAlign w:val="center"/>
          </w:tcPr>
          <w:p w:rsidR="0027733F" w:rsidRDefault="0027733F">
            <w:pPr>
              <w:spacing w:line="300" w:lineRule="exact"/>
              <w:jc w:val="left"/>
              <w:outlineLvl w:val="0"/>
            </w:pPr>
          </w:p>
        </w:tc>
        <w:tc>
          <w:tcPr>
            <w:tcW w:w="2976" w:type="dxa"/>
            <w:vMerge/>
            <w:vAlign w:val="center"/>
          </w:tcPr>
          <w:p w:rsidR="0027733F" w:rsidRDefault="0027733F">
            <w:pPr>
              <w:spacing w:line="300" w:lineRule="exact"/>
              <w:jc w:val="left"/>
              <w:outlineLvl w:val="0"/>
            </w:pPr>
          </w:p>
        </w:tc>
        <w:tc>
          <w:tcPr>
            <w:tcW w:w="1417" w:type="dxa"/>
            <w:vMerge/>
            <w:vAlign w:val="center"/>
          </w:tcPr>
          <w:p w:rsidR="0027733F" w:rsidRDefault="0027733F">
            <w:pPr>
              <w:spacing w:line="300" w:lineRule="exact"/>
              <w:jc w:val="left"/>
              <w:outlineLvl w:val="0"/>
            </w:pPr>
          </w:p>
        </w:tc>
        <w:tc>
          <w:tcPr>
            <w:tcW w:w="737"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差</w:t>
            </w:r>
          </w:p>
        </w:tc>
      </w:tr>
      <w:tr w:rsidR="00612AD7">
        <w:trPr>
          <w:trHeight w:val="227"/>
          <w:jc w:val="center"/>
        </w:trPr>
        <w:tc>
          <w:tcPr>
            <w:tcW w:w="2341" w:type="dxa"/>
            <w:vAlign w:val="center"/>
          </w:tcPr>
          <w:p w:rsidR="00612AD7" w:rsidRDefault="00612AD7">
            <w:pPr>
              <w:spacing w:line="300" w:lineRule="exact"/>
              <w:jc w:val="left"/>
              <w:rPr>
                <w:rFonts w:ascii="方正书宋_GBK" w:eastAsia="方正书宋_GBK"/>
                <w:b/>
              </w:rPr>
            </w:pPr>
          </w:p>
        </w:tc>
        <w:tc>
          <w:tcPr>
            <w:tcW w:w="1276" w:type="dxa"/>
            <w:vAlign w:val="center"/>
          </w:tcPr>
          <w:p w:rsidR="00612AD7" w:rsidRPr="00612AD7" w:rsidRDefault="00612AD7">
            <w:pPr>
              <w:spacing w:line="300" w:lineRule="exact"/>
              <w:jc w:val="left"/>
              <w:rPr>
                <w:rFonts w:ascii="方正书宋_GBK" w:eastAsia="方正书宋_GBK"/>
              </w:rPr>
            </w:pPr>
            <w:r w:rsidRPr="00612AD7">
              <w:rPr>
                <w:rFonts w:ascii="方正书宋_GBK" w:eastAsia="方正书宋_GBK" w:hint="eastAsia"/>
              </w:rPr>
              <w:t>6379.51</w:t>
            </w:r>
          </w:p>
        </w:tc>
        <w:tc>
          <w:tcPr>
            <w:tcW w:w="2976" w:type="dxa"/>
            <w:vAlign w:val="center"/>
          </w:tcPr>
          <w:p w:rsidR="00612AD7" w:rsidRPr="00317E19" w:rsidRDefault="00612AD7">
            <w:pPr>
              <w:spacing w:line="300" w:lineRule="exact"/>
              <w:jc w:val="left"/>
              <w:rPr>
                <w:rFonts w:ascii="方正书宋_GBK" w:eastAsia="方正书宋_GBK"/>
              </w:rPr>
            </w:pPr>
          </w:p>
        </w:tc>
        <w:tc>
          <w:tcPr>
            <w:tcW w:w="2976" w:type="dxa"/>
            <w:vAlign w:val="center"/>
          </w:tcPr>
          <w:p w:rsidR="00612AD7" w:rsidRPr="00317E19" w:rsidRDefault="00612AD7">
            <w:pPr>
              <w:spacing w:line="300" w:lineRule="exact"/>
              <w:jc w:val="left"/>
              <w:rPr>
                <w:rFonts w:ascii="方正书宋_GBK" w:eastAsia="方正书宋_GBK"/>
              </w:rPr>
            </w:pPr>
          </w:p>
        </w:tc>
        <w:tc>
          <w:tcPr>
            <w:tcW w:w="1417" w:type="dxa"/>
            <w:vAlign w:val="center"/>
          </w:tcPr>
          <w:p w:rsidR="00612AD7" w:rsidRDefault="00612AD7">
            <w:pPr>
              <w:spacing w:line="300" w:lineRule="exact"/>
              <w:jc w:val="left"/>
              <w:rPr>
                <w:rFonts w:ascii="方正书宋_GBK" w:eastAsia="方正书宋_GBK"/>
              </w:rPr>
            </w:pPr>
          </w:p>
        </w:tc>
        <w:tc>
          <w:tcPr>
            <w:tcW w:w="737" w:type="dxa"/>
            <w:vAlign w:val="center"/>
          </w:tcPr>
          <w:p w:rsidR="00612AD7" w:rsidRDefault="00612AD7">
            <w:pPr>
              <w:spacing w:line="300" w:lineRule="exact"/>
              <w:jc w:val="center"/>
              <w:rPr>
                <w:rFonts w:ascii="方正书宋_GBK" w:eastAsia="方正书宋_GBK"/>
              </w:rPr>
            </w:pPr>
          </w:p>
        </w:tc>
        <w:tc>
          <w:tcPr>
            <w:tcW w:w="737" w:type="dxa"/>
            <w:vAlign w:val="center"/>
          </w:tcPr>
          <w:p w:rsidR="00612AD7" w:rsidRDefault="00612AD7">
            <w:pPr>
              <w:spacing w:line="300" w:lineRule="exact"/>
              <w:jc w:val="center"/>
              <w:rPr>
                <w:rFonts w:ascii="方正书宋_GBK" w:eastAsia="方正书宋_GBK"/>
              </w:rPr>
            </w:pPr>
          </w:p>
        </w:tc>
        <w:tc>
          <w:tcPr>
            <w:tcW w:w="737" w:type="dxa"/>
            <w:vAlign w:val="center"/>
          </w:tcPr>
          <w:p w:rsidR="00612AD7" w:rsidRDefault="00612AD7">
            <w:pPr>
              <w:spacing w:line="300" w:lineRule="exact"/>
              <w:jc w:val="center"/>
              <w:rPr>
                <w:rFonts w:ascii="方正书宋_GBK" w:eastAsia="方正书宋_GBK"/>
              </w:rPr>
            </w:pPr>
          </w:p>
        </w:tc>
        <w:tc>
          <w:tcPr>
            <w:tcW w:w="737" w:type="dxa"/>
            <w:vAlign w:val="center"/>
          </w:tcPr>
          <w:p w:rsidR="00612AD7" w:rsidRDefault="00612AD7">
            <w:pPr>
              <w:spacing w:line="300" w:lineRule="exact"/>
              <w:jc w:val="center"/>
              <w:rPr>
                <w:rFonts w:ascii="方正书宋_GBK" w:eastAsia="方正书宋_GBK"/>
              </w:rPr>
            </w:pPr>
          </w:p>
        </w:tc>
      </w:tr>
      <w:tr w:rsidR="0027733F">
        <w:trPr>
          <w:trHeight w:val="227"/>
          <w:jc w:val="center"/>
        </w:trPr>
        <w:tc>
          <w:tcPr>
            <w:tcW w:w="2341" w:type="dxa"/>
            <w:vAlign w:val="center"/>
          </w:tcPr>
          <w:p w:rsidR="0027733F" w:rsidRDefault="000604DF">
            <w:pPr>
              <w:spacing w:line="300" w:lineRule="exact"/>
              <w:jc w:val="left"/>
              <w:rPr>
                <w:rFonts w:ascii="方正书宋_GBK" w:eastAsia="方正书宋_GBK"/>
                <w:b/>
              </w:rPr>
            </w:pPr>
            <w:r>
              <w:rPr>
                <w:rFonts w:ascii="方正书宋_GBK" w:eastAsia="方正书宋_GBK" w:hint="eastAsia"/>
                <w:b/>
              </w:rPr>
              <w:t>一、</w:t>
            </w:r>
            <w:r w:rsidR="00317E19">
              <w:rPr>
                <w:rFonts w:ascii="方正书宋_GBK" w:eastAsia="方正书宋_GBK" w:hint="eastAsia"/>
                <w:b/>
              </w:rPr>
              <w:t>教学工作</w:t>
            </w:r>
          </w:p>
        </w:tc>
        <w:tc>
          <w:tcPr>
            <w:tcW w:w="1276" w:type="dxa"/>
            <w:vAlign w:val="center"/>
          </w:tcPr>
          <w:p w:rsidR="0027733F" w:rsidRPr="00612AD7" w:rsidRDefault="0027733F">
            <w:pPr>
              <w:spacing w:line="300" w:lineRule="exact"/>
              <w:jc w:val="left"/>
              <w:rPr>
                <w:rFonts w:ascii="方正书宋_GBK" w:eastAsia="方正书宋_GBK"/>
              </w:rPr>
            </w:pPr>
          </w:p>
        </w:tc>
        <w:tc>
          <w:tcPr>
            <w:tcW w:w="2976" w:type="dxa"/>
            <w:vAlign w:val="center"/>
          </w:tcPr>
          <w:p w:rsidR="0027733F" w:rsidRDefault="00317E19">
            <w:pPr>
              <w:spacing w:line="300" w:lineRule="exact"/>
              <w:jc w:val="left"/>
              <w:rPr>
                <w:rFonts w:ascii="方正书宋_GBK" w:eastAsia="方正书宋_GBK"/>
              </w:rPr>
            </w:pPr>
            <w:r w:rsidRPr="00317E19">
              <w:rPr>
                <w:rFonts w:ascii="方正书宋_GBK" w:eastAsia="方正书宋_GBK" w:hint="eastAsia"/>
              </w:rPr>
              <w:t>加强师资队伍建设，课程体系及课程实施的工作站建设，加强图书馆建设，做好学生的职业资格鉴定工作。</w:t>
            </w:r>
          </w:p>
        </w:tc>
        <w:tc>
          <w:tcPr>
            <w:tcW w:w="2976" w:type="dxa"/>
            <w:vAlign w:val="center"/>
          </w:tcPr>
          <w:p w:rsidR="0027733F" w:rsidRDefault="00317E19">
            <w:pPr>
              <w:spacing w:line="300" w:lineRule="exact"/>
              <w:jc w:val="left"/>
              <w:rPr>
                <w:rFonts w:ascii="方正书宋_GBK" w:eastAsia="方正书宋_GBK"/>
              </w:rPr>
            </w:pPr>
            <w:r w:rsidRPr="00317E19">
              <w:rPr>
                <w:rFonts w:ascii="方正书宋_GBK" w:eastAsia="方正书宋_GBK" w:hint="eastAsia"/>
              </w:rPr>
              <w:t>有计划地对教师进行不同层次进修、培训，形成一支高素质的师资队伍；构建一体化课程体系；建设一体化工作站；提高图书资料室的数字化水平。</w:t>
            </w:r>
          </w:p>
        </w:tc>
        <w:tc>
          <w:tcPr>
            <w:tcW w:w="1417" w:type="dxa"/>
            <w:vAlign w:val="center"/>
          </w:tcPr>
          <w:p w:rsidR="0027733F" w:rsidRDefault="0027733F">
            <w:pPr>
              <w:spacing w:line="300" w:lineRule="exact"/>
              <w:jc w:val="left"/>
              <w:rPr>
                <w:rFonts w:ascii="方正书宋_GBK" w:eastAsia="方正书宋_GBK"/>
              </w:rPr>
            </w:pPr>
          </w:p>
        </w:tc>
        <w:tc>
          <w:tcPr>
            <w:tcW w:w="737" w:type="dxa"/>
            <w:vAlign w:val="center"/>
          </w:tcPr>
          <w:p w:rsidR="0027733F" w:rsidRDefault="0027733F">
            <w:pPr>
              <w:spacing w:line="300" w:lineRule="exact"/>
              <w:jc w:val="center"/>
              <w:rPr>
                <w:rFonts w:ascii="方正书宋_GBK" w:eastAsia="方正书宋_GBK"/>
              </w:rPr>
            </w:pPr>
          </w:p>
        </w:tc>
        <w:tc>
          <w:tcPr>
            <w:tcW w:w="737" w:type="dxa"/>
            <w:vAlign w:val="center"/>
          </w:tcPr>
          <w:p w:rsidR="0027733F" w:rsidRDefault="0027733F">
            <w:pPr>
              <w:spacing w:line="300" w:lineRule="exact"/>
              <w:jc w:val="center"/>
              <w:rPr>
                <w:rFonts w:ascii="方正书宋_GBK" w:eastAsia="方正书宋_GBK"/>
              </w:rPr>
            </w:pPr>
          </w:p>
        </w:tc>
        <w:tc>
          <w:tcPr>
            <w:tcW w:w="737" w:type="dxa"/>
            <w:vAlign w:val="center"/>
          </w:tcPr>
          <w:p w:rsidR="0027733F" w:rsidRDefault="0027733F">
            <w:pPr>
              <w:spacing w:line="300" w:lineRule="exact"/>
              <w:jc w:val="center"/>
              <w:rPr>
                <w:rFonts w:ascii="方正书宋_GBK" w:eastAsia="方正书宋_GBK"/>
              </w:rPr>
            </w:pPr>
          </w:p>
        </w:tc>
        <w:tc>
          <w:tcPr>
            <w:tcW w:w="737" w:type="dxa"/>
            <w:vAlign w:val="center"/>
          </w:tcPr>
          <w:p w:rsidR="0027733F" w:rsidRDefault="0027733F">
            <w:pPr>
              <w:spacing w:line="300" w:lineRule="exact"/>
              <w:jc w:val="center"/>
              <w:rPr>
                <w:rFonts w:ascii="方正书宋_GBK" w:eastAsia="方正书宋_GBK"/>
              </w:rPr>
            </w:pPr>
          </w:p>
        </w:tc>
      </w:tr>
      <w:tr w:rsidR="002C5555" w:rsidTr="005D66AB">
        <w:trPr>
          <w:trHeight w:val="227"/>
          <w:jc w:val="center"/>
        </w:trPr>
        <w:tc>
          <w:tcPr>
            <w:tcW w:w="2341" w:type="dxa"/>
            <w:vMerge w:val="restart"/>
          </w:tcPr>
          <w:p w:rsidR="002C5555" w:rsidRDefault="002C5555">
            <w:r>
              <w:rPr>
                <w:rFonts w:hint="eastAsia"/>
              </w:rPr>
              <w:t>1</w:t>
            </w:r>
            <w:r w:rsidRPr="00612AD7">
              <w:rPr>
                <w:rFonts w:ascii="方正书宋_GBK" w:eastAsia="方正书宋_GBK" w:hint="eastAsia"/>
                <w:b/>
              </w:rPr>
              <w:t>.教学常规和技能鉴定工作</w:t>
            </w:r>
          </w:p>
        </w:tc>
        <w:tc>
          <w:tcPr>
            <w:tcW w:w="1276" w:type="dxa"/>
            <w:vMerge w:val="restart"/>
          </w:tcPr>
          <w:p w:rsidR="002C5555" w:rsidRDefault="002C5555"/>
        </w:tc>
        <w:tc>
          <w:tcPr>
            <w:tcW w:w="2976" w:type="dxa"/>
            <w:vMerge w:val="restart"/>
            <w:vAlign w:val="center"/>
          </w:tcPr>
          <w:p w:rsidR="002C5555" w:rsidRDefault="002C5555">
            <w:pPr>
              <w:rPr>
                <w:rFonts w:ascii="宋体" w:hAnsi="宋体" w:cs="宋体"/>
                <w:sz w:val="18"/>
                <w:szCs w:val="18"/>
              </w:rPr>
            </w:pPr>
            <w:r>
              <w:rPr>
                <w:rFonts w:hint="eastAsia"/>
                <w:sz w:val="18"/>
                <w:szCs w:val="18"/>
              </w:rPr>
              <w:t>做好教学常规工作；完成短期培训教学；做好学生的职业资格鉴定工作。</w:t>
            </w:r>
          </w:p>
        </w:tc>
        <w:tc>
          <w:tcPr>
            <w:tcW w:w="2976" w:type="dxa"/>
            <w:vMerge w:val="restart"/>
            <w:vAlign w:val="center"/>
          </w:tcPr>
          <w:p w:rsidR="002C5555" w:rsidRDefault="002C5555">
            <w:pPr>
              <w:rPr>
                <w:rFonts w:ascii="宋体" w:hAnsi="宋体" w:cs="宋体"/>
                <w:sz w:val="18"/>
                <w:szCs w:val="18"/>
              </w:rPr>
            </w:pPr>
            <w:r>
              <w:rPr>
                <w:rFonts w:hint="eastAsia"/>
                <w:sz w:val="18"/>
                <w:szCs w:val="18"/>
              </w:rPr>
              <w:t>通过常规教学，完成不同层次教学任务；确定鉴定时间、工种、等级、人数，做好鉴定准备工作，顺利完成鉴定工作。</w:t>
            </w:r>
          </w:p>
        </w:tc>
        <w:tc>
          <w:tcPr>
            <w:tcW w:w="1417" w:type="dxa"/>
            <w:vAlign w:val="center"/>
          </w:tcPr>
          <w:p w:rsidR="002C5555" w:rsidRDefault="002C5555">
            <w:pPr>
              <w:rPr>
                <w:rFonts w:ascii="宋体" w:hAnsi="宋体" w:cs="宋体"/>
                <w:color w:val="000000"/>
                <w:sz w:val="18"/>
                <w:szCs w:val="18"/>
              </w:rPr>
            </w:pPr>
            <w:r>
              <w:rPr>
                <w:rFonts w:hint="eastAsia"/>
                <w:color w:val="000000"/>
                <w:sz w:val="18"/>
                <w:szCs w:val="18"/>
              </w:rPr>
              <w:t>常规教学满意率</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90</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80</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60</w:t>
            </w:r>
          </w:p>
        </w:tc>
        <w:tc>
          <w:tcPr>
            <w:tcW w:w="737" w:type="dxa"/>
            <w:vAlign w:val="center"/>
          </w:tcPr>
          <w:p w:rsidR="002C5555" w:rsidRDefault="002C5555">
            <w:pPr>
              <w:rPr>
                <w:rFonts w:ascii="宋体" w:hAnsi="宋体" w:cs="宋体"/>
                <w:sz w:val="18"/>
                <w:szCs w:val="18"/>
              </w:rPr>
            </w:pPr>
            <w:r>
              <w:rPr>
                <w:rFonts w:hint="eastAsia"/>
                <w:sz w:val="18"/>
                <w:szCs w:val="18"/>
              </w:rPr>
              <w:t>60</w:t>
            </w:r>
            <w:r>
              <w:rPr>
                <w:rFonts w:hint="eastAsia"/>
                <w:sz w:val="18"/>
                <w:szCs w:val="18"/>
              </w:rPr>
              <w:t>以下</w:t>
            </w:r>
          </w:p>
        </w:tc>
      </w:tr>
      <w:tr w:rsidR="002C5555">
        <w:trPr>
          <w:trHeight w:val="227"/>
          <w:jc w:val="center"/>
        </w:trPr>
        <w:tc>
          <w:tcPr>
            <w:tcW w:w="2341" w:type="dxa"/>
            <w:vMerge/>
            <w:vAlign w:val="center"/>
          </w:tcPr>
          <w:p w:rsidR="002C5555" w:rsidRDefault="002C5555">
            <w:pPr>
              <w:spacing w:line="300" w:lineRule="exact"/>
              <w:jc w:val="left"/>
              <w:rPr>
                <w:rFonts w:ascii="方正书宋_GBK" w:eastAsia="方正书宋_GBK"/>
                <w:b/>
              </w:rPr>
            </w:pPr>
          </w:p>
        </w:tc>
        <w:tc>
          <w:tcPr>
            <w:tcW w:w="1276" w:type="dxa"/>
            <w:vMerge/>
            <w:vAlign w:val="center"/>
          </w:tcPr>
          <w:p w:rsidR="002C5555" w:rsidRDefault="002C5555">
            <w:pPr>
              <w:spacing w:line="300" w:lineRule="exact"/>
              <w:jc w:val="left"/>
              <w:rPr>
                <w:rFonts w:ascii="方正书宋_GBK" w:eastAsia="方正书宋_GBK"/>
              </w:rPr>
            </w:pPr>
          </w:p>
        </w:tc>
        <w:tc>
          <w:tcPr>
            <w:tcW w:w="2976" w:type="dxa"/>
            <w:vMerge/>
            <w:vAlign w:val="center"/>
          </w:tcPr>
          <w:p w:rsidR="002C5555" w:rsidRDefault="002C5555">
            <w:pPr>
              <w:spacing w:line="300" w:lineRule="exact"/>
              <w:jc w:val="left"/>
              <w:rPr>
                <w:rFonts w:ascii="方正书宋_GBK" w:eastAsia="方正书宋_GBK"/>
              </w:rPr>
            </w:pPr>
          </w:p>
        </w:tc>
        <w:tc>
          <w:tcPr>
            <w:tcW w:w="2976" w:type="dxa"/>
            <w:vMerge/>
            <w:vAlign w:val="center"/>
          </w:tcPr>
          <w:p w:rsidR="002C5555" w:rsidRDefault="002C5555">
            <w:pPr>
              <w:spacing w:line="300" w:lineRule="exact"/>
              <w:jc w:val="left"/>
              <w:rPr>
                <w:rFonts w:ascii="方正书宋_GBK" w:eastAsia="方正书宋_GBK"/>
              </w:rPr>
            </w:pPr>
          </w:p>
        </w:tc>
        <w:tc>
          <w:tcPr>
            <w:tcW w:w="1417" w:type="dxa"/>
            <w:vAlign w:val="center"/>
          </w:tcPr>
          <w:p w:rsidR="002C5555" w:rsidRDefault="002C5555">
            <w:pPr>
              <w:rPr>
                <w:rFonts w:ascii="宋体" w:hAnsi="宋体" w:cs="宋体"/>
                <w:color w:val="000000"/>
                <w:sz w:val="18"/>
                <w:szCs w:val="18"/>
              </w:rPr>
            </w:pPr>
            <w:r>
              <w:rPr>
                <w:rFonts w:hint="eastAsia"/>
                <w:color w:val="000000"/>
                <w:sz w:val="18"/>
                <w:szCs w:val="18"/>
              </w:rPr>
              <w:t>职业鉴定合格率</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90</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80</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60</w:t>
            </w:r>
          </w:p>
        </w:tc>
        <w:tc>
          <w:tcPr>
            <w:tcW w:w="737" w:type="dxa"/>
            <w:vAlign w:val="center"/>
          </w:tcPr>
          <w:p w:rsidR="002C5555" w:rsidRDefault="002C5555">
            <w:pPr>
              <w:rPr>
                <w:rFonts w:ascii="宋体" w:hAnsi="宋体" w:cs="宋体"/>
                <w:sz w:val="18"/>
                <w:szCs w:val="18"/>
              </w:rPr>
            </w:pPr>
            <w:r>
              <w:rPr>
                <w:rFonts w:hint="eastAsia"/>
                <w:sz w:val="18"/>
                <w:szCs w:val="18"/>
              </w:rPr>
              <w:t>60</w:t>
            </w:r>
            <w:r>
              <w:rPr>
                <w:rFonts w:hint="eastAsia"/>
                <w:sz w:val="18"/>
                <w:szCs w:val="18"/>
              </w:rPr>
              <w:t>以下</w:t>
            </w:r>
          </w:p>
        </w:tc>
      </w:tr>
      <w:tr w:rsidR="002C5555">
        <w:trPr>
          <w:trHeight w:val="227"/>
          <w:jc w:val="center"/>
        </w:trPr>
        <w:tc>
          <w:tcPr>
            <w:tcW w:w="2341" w:type="dxa"/>
            <w:vMerge/>
            <w:vAlign w:val="center"/>
          </w:tcPr>
          <w:p w:rsidR="002C5555" w:rsidRDefault="002C5555">
            <w:pPr>
              <w:spacing w:line="300" w:lineRule="exact"/>
              <w:jc w:val="left"/>
              <w:rPr>
                <w:rFonts w:ascii="方正书宋_GBK" w:eastAsia="方正书宋_GBK"/>
                <w:b/>
              </w:rPr>
            </w:pPr>
          </w:p>
        </w:tc>
        <w:tc>
          <w:tcPr>
            <w:tcW w:w="1276" w:type="dxa"/>
            <w:vMerge/>
            <w:vAlign w:val="center"/>
          </w:tcPr>
          <w:p w:rsidR="002C5555" w:rsidRDefault="002C5555">
            <w:pPr>
              <w:spacing w:line="300" w:lineRule="exact"/>
              <w:jc w:val="left"/>
              <w:rPr>
                <w:rFonts w:ascii="方正书宋_GBK" w:eastAsia="方正书宋_GBK"/>
              </w:rPr>
            </w:pPr>
          </w:p>
        </w:tc>
        <w:tc>
          <w:tcPr>
            <w:tcW w:w="2976" w:type="dxa"/>
            <w:vMerge/>
            <w:vAlign w:val="center"/>
          </w:tcPr>
          <w:p w:rsidR="002C5555" w:rsidRDefault="002C5555">
            <w:pPr>
              <w:spacing w:line="300" w:lineRule="exact"/>
              <w:jc w:val="left"/>
              <w:rPr>
                <w:rFonts w:ascii="方正书宋_GBK" w:eastAsia="方正书宋_GBK"/>
              </w:rPr>
            </w:pPr>
          </w:p>
        </w:tc>
        <w:tc>
          <w:tcPr>
            <w:tcW w:w="2976" w:type="dxa"/>
            <w:vMerge/>
            <w:vAlign w:val="center"/>
          </w:tcPr>
          <w:p w:rsidR="002C5555" w:rsidRDefault="002C5555">
            <w:pPr>
              <w:spacing w:line="300" w:lineRule="exact"/>
              <w:jc w:val="left"/>
              <w:rPr>
                <w:rFonts w:ascii="方正书宋_GBK" w:eastAsia="方正书宋_GBK"/>
              </w:rPr>
            </w:pPr>
          </w:p>
        </w:tc>
        <w:tc>
          <w:tcPr>
            <w:tcW w:w="1417" w:type="dxa"/>
            <w:vAlign w:val="center"/>
          </w:tcPr>
          <w:p w:rsidR="002C5555" w:rsidRDefault="002C5555">
            <w:pPr>
              <w:rPr>
                <w:rFonts w:ascii="宋体" w:hAnsi="宋体" w:cs="宋体"/>
                <w:color w:val="000000"/>
                <w:sz w:val="18"/>
                <w:szCs w:val="18"/>
              </w:rPr>
            </w:pPr>
            <w:r>
              <w:rPr>
                <w:rFonts w:hint="eastAsia"/>
                <w:color w:val="000000"/>
                <w:sz w:val="18"/>
                <w:szCs w:val="18"/>
              </w:rPr>
              <w:t>全年各类培训人综合完成率</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90</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80</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60</w:t>
            </w:r>
          </w:p>
        </w:tc>
        <w:tc>
          <w:tcPr>
            <w:tcW w:w="737" w:type="dxa"/>
            <w:vAlign w:val="center"/>
          </w:tcPr>
          <w:p w:rsidR="002C5555" w:rsidRDefault="002C5555">
            <w:pPr>
              <w:rPr>
                <w:rFonts w:ascii="宋体" w:hAnsi="宋体" w:cs="宋体"/>
                <w:sz w:val="18"/>
                <w:szCs w:val="18"/>
              </w:rPr>
            </w:pPr>
            <w:r>
              <w:rPr>
                <w:rFonts w:hint="eastAsia"/>
                <w:sz w:val="18"/>
                <w:szCs w:val="18"/>
              </w:rPr>
              <w:t>60</w:t>
            </w:r>
            <w:r>
              <w:rPr>
                <w:rFonts w:hint="eastAsia"/>
                <w:sz w:val="18"/>
                <w:szCs w:val="18"/>
              </w:rPr>
              <w:t>以下</w:t>
            </w:r>
          </w:p>
        </w:tc>
      </w:tr>
      <w:tr w:rsidR="002C5555">
        <w:trPr>
          <w:trHeight w:val="227"/>
          <w:jc w:val="center"/>
        </w:trPr>
        <w:tc>
          <w:tcPr>
            <w:tcW w:w="2341" w:type="dxa"/>
            <w:vMerge w:val="restart"/>
            <w:vAlign w:val="center"/>
          </w:tcPr>
          <w:p w:rsidR="002C5555" w:rsidRDefault="002C5555">
            <w:pPr>
              <w:spacing w:line="300" w:lineRule="exact"/>
              <w:jc w:val="left"/>
              <w:rPr>
                <w:rFonts w:ascii="方正书宋_GBK" w:eastAsia="方正书宋_GBK"/>
                <w:b/>
              </w:rPr>
            </w:pPr>
            <w:r w:rsidRPr="002C5555">
              <w:rPr>
                <w:rFonts w:hint="eastAsia"/>
              </w:rPr>
              <w:t>2</w:t>
            </w:r>
            <w:r w:rsidRPr="00612AD7">
              <w:rPr>
                <w:rFonts w:ascii="方正书宋_GBK" w:eastAsia="方正书宋_GBK" w:hint="eastAsia"/>
                <w:b/>
              </w:rPr>
              <w:t>.师资队伍建设</w:t>
            </w:r>
          </w:p>
        </w:tc>
        <w:tc>
          <w:tcPr>
            <w:tcW w:w="1276" w:type="dxa"/>
            <w:vMerge w:val="restart"/>
            <w:vAlign w:val="center"/>
          </w:tcPr>
          <w:p w:rsidR="002C5555" w:rsidRDefault="002C5555">
            <w:pPr>
              <w:spacing w:line="300" w:lineRule="exact"/>
              <w:jc w:val="left"/>
              <w:rPr>
                <w:rFonts w:ascii="方正书宋_GBK" w:eastAsia="方正书宋_GBK"/>
              </w:rPr>
            </w:pPr>
          </w:p>
        </w:tc>
        <w:tc>
          <w:tcPr>
            <w:tcW w:w="2976" w:type="dxa"/>
            <w:vMerge w:val="restart"/>
            <w:vAlign w:val="center"/>
          </w:tcPr>
          <w:p w:rsidR="002C5555" w:rsidRDefault="002C5555">
            <w:pPr>
              <w:rPr>
                <w:rFonts w:ascii="宋体" w:hAnsi="宋体" w:cs="宋体"/>
                <w:sz w:val="18"/>
                <w:szCs w:val="18"/>
              </w:rPr>
            </w:pPr>
            <w:r>
              <w:rPr>
                <w:rFonts w:hint="eastAsia"/>
                <w:sz w:val="18"/>
                <w:szCs w:val="18"/>
              </w:rPr>
              <w:t>按照学校总体发展规划，建立教师</w:t>
            </w:r>
            <w:r>
              <w:rPr>
                <w:rFonts w:hint="eastAsia"/>
                <w:sz w:val="18"/>
                <w:szCs w:val="18"/>
              </w:rPr>
              <w:lastRenderedPageBreak/>
              <w:t>终身发展档案；关注教师全方位素质的提高；购置专业建设资料；组织教师进修和学习培训。</w:t>
            </w:r>
          </w:p>
        </w:tc>
        <w:tc>
          <w:tcPr>
            <w:tcW w:w="2976" w:type="dxa"/>
            <w:vMerge w:val="restart"/>
            <w:vAlign w:val="center"/>
          </w:tcPr>
          <w:p w:rsidR="002C5555" w:rsidRDefault="002C5555">
            <w:pPr>
              <w:rPr>
                <w:rFonts w:ascii="宋体" w:hAnsi="宋体" w:cs="宋体"/>
                <w:sz w:val="18"/>
                <w:szCs w:val="18"/>
              </w:rPr>
            </w:pPr>
            <w:r>
              <w:rPr>
                <w:rFonts w:hint="eastAsia"/>
                <w:sz w:val="18"/>
                <w:szCs w:val="18"/>
              </w:rPr>
              <w:lastRenderedPageBreak/>
              <w:t>通过多种培训形式，有计划地对教</w:t>
            </w:r>
            <w:r>
              <w:rPr>
                <w:rFonts w:hint="eastAsia"/>
                <w:sz w:val="18"/>
                <w:szCs w:val="18"/>
              </w:rPr>
              <w:lastRenderedPageBreak/>
              <w:t>师进行不同层次学习、进修、培训，形成一支师德高尚、素质精良、结构合理、规模适当的师资队伍。</w:t>
            </w:r>
          </w:p>
        </w:tc>
        <w:tc>
          <w:tcPr>
            <w:tcW w:w="1417" w:type="dxa"/>
            <w:vAlign w:val="center"/>
          </w:tcPr>
          <w:p w:rsidR="002C5555" w:rsidRDefault="002C5555">
            <w:pPr>
              <w:rPr>
                <w:rFonts w:ascii="宋体" w:hAnsi="宋体" w:cs="宋体"/>
                <w:color w:val="000000"/>
                <w:sz w:val="18"/>
                <w:szCs w:val="18"/>
              </w:rPr>
            </w:pPr>
            <w:r>
              <w:rPr>
                <w:rFonts w:hint="eastAsia"/>
                <w:color w:val="000000"/>
                <w:sz w:val="18"/>
                <w:szCs w:val="18"/>
              </w:rPr>
              <w:lastRenderedPageBreak/>
              <w:t>全年教师各类</w:t>
            </w:r>
            <w:r>
              <w:rPr>
                <w:rFonts w:hint="eastAsia"/>
                <w:color w:val="000000"/>
                <w:sz w:val="18"/>
                <w:szCs w:val="18"/>
              </w:rPr>
              <w:lastRenderedPageBreak/>
              <w:t>培训完成率</w:t>
            </w:r>
          </w:p>
        </w:tc>
        <w:tc>
          <w:tcPr>
            <w:tcW w:w="737" w:type="dxa"/>
            <w:vAlign w:val="center"/>
          </w:tcPr>
          <w:p w:rsidR="002C5555" w:rsidRDefault="002C5555">
            <w:pPr>
              <w:rPr>
                <w:rFonts w:ascii="宋体" w:hAnsi="宋体" w:cs="宋体"/>
                <w:sz w:val="18"/>
                <w:szCs w:val="18"/>
              </w:rPr>
            </w:pPr>
            <w:r>
              <w:rPr>
                <w:rFonts w:hint="eastAsia"/>
                <w:sz w:val="18"/>
                <w:szCs w:val="18"/>
              </w:rPr>
              <w:lastRenderedPageBreak/>
              <w:t>≥</w:t>
            </w:r>
            <w:r>
              <w:rPr>
                <w:rFonts w:hint="eastAsia"/>
                <w:sz w:val="18"/>
                <w:szCs w:val="18"/>
              </w:rPr>
              <w:t>90</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80</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70</w:t>
            </w:r>
          </w:p>
        </w:tc>
        <w:tc>
          <w:tcPr>
            <w:tcW w:w="737" w:type="dxa"/>
            <w:vAlign w:val="center"/>
          </w:tcPr>
          <w:p w:rsidR="002C5555" w:rsidRDefault="002C5555">
            <w:pPr>
              <w:rPr>
                <w:rFonts w:ascii="宋体" w:hAnsi="宋体" w:cs="宋体"/>
                <w:sz w:val="18"/>
                <w:szCs w:val="18"/>
              </w:rPr>
            </w:pPr>
            <w:r>
              <w:rPr>
                <w:rFonts w:hint="eastAsia"/>
                <w:sz w:val="18"/>
                <w:szCs w:val="18"/>
              </w:rPr>
              <w:t>70</w:t>
            </w:r>
            <w:r>
              <w:rPr>
                <w:rFonts w:hint="eastAsia"/>
                <w:sz w:val="18"/>
                <w:szCs w:val="18"/>
              </w:rPr>
              <w:t>以</w:t>
            </w:r>
            <w:r>
              <w:rPr>
                <w:rFonts w:hint="eastAsia"/>
                <w:sz w:val="18"/>
                <w:szCs w:val="18"/>
              </w:rPr>
              <w:lastRenderedPageBreak/>
              <w:t>下</w:t>
            </w:r>
          </w:p>
        </w:tc>
      </w:tr>
      <w:tr w:rsidR="002C5555" w:rsidTr="00524218">
        <w:trPr>
          <w:trHeight w:val="1490"/>
          <w:jc w:val="center"/>
        </w:trPr>
        <w:tc>
          <w:tcPr>
            <w:tcW w:w="2341" w:type="dxa"/>
            <w:vMerge/>
            <w:vAlign w:val="center"/>
          </w:tcPr>
          <w:p w:rsidR="002C5555" w:rsidRDefault="002C5555">
            <w:pPr>
              <w:spacing w:line="300" w:lineRule="exact"/>
              <w:jc w:val="left"/>
              <w:rPr>
                <w:rFonts w:ascii="方正书宋_GBK" w:eastAsia="方正书宋_GBK"/>
                <w:b/>
              </w:rPr>
            </w:pPr>
          </w:p>
        </w:tc>
        <w:tc>
          <w:tcPr>
            <w:tcW w:w="1276" w:type="dxa"/>
            <w:vMerge/>
            <w:vAlign w:val="center"/>
          </w:tcPr>
          <w:p w:rsidR="002C5555" w:rsidRDefault="002C5555">
            <w:pPr>
              <w:spacing w:line="300" w:lineRule="exact"/>
              <w:jc w:val="left"/>
              <w:rPr>
                <w:rFonts w:ascii="方正书宋_GBK" w:eastAsia="方正书宋_GBK"/>
              </w:rPr>
            </w:pPr>
          </w:p>
        </w:tc>
        <w:tc>
          <w:tcPr>
            <w:tcW w:w="2976" w:type="dxa"/>
            <w:vMerge/>
            <w:vAlign w:val="center"/>
          </w:tcPr>
          <w:p w:rsidR="002C5555" w:rsidRDefault="002C5555">
            <w:pPr>
              <w:spacing w:line="300" w:lineRule="exact"/>
              <w:jc w:val="left"/>
              <w:rPr>
                <w:rFonts w:ascii="方正书宋_GBK" w:eastAsia="方正书宋_GBK"/>
              </w:rPr>
            </w:pPr>
          </w:p>
        </w:tc>
        <w:tc>
          <w:tcPr>
            <w:tcW w:w="2976" w:type="dxa"/>
            <w:vMerge/>
            <w:vAlign w:val="center"/>
          </w:tcPr>
          <w:p w:rsidR="002C5555" w:rsidRDefault="002C5555">
            <w:pPr>
              <w:spacing w:line="300" w:lineRule="exact"/>
              <w:jc w:val="left"/>
              <w:rPr>
                <w:rFonts w:ascii="方正书宋_GBK" w:eastAsia="方正书宋_GBK"/>
              </w:rPr>
            </w:pPr>
          </w:p>
        </w:tc>
        <w:tc>
          <w:tcPr>
            <w:tcW w:w="1417" w:type="dxa"/>
            <w:vAlign w:val="center"/>
          </w:tcPr>
          <w:p w:rsidR="002C5555" w:rsidRDefault="002C5555">
            <w:pPr>
              <w:rPr>
                <w:rFonts w:ascii="宋体" w:hAnsi="宋体" w:cs="宋体"/>
                <w:color w:val="000000"/>
                <w:sz w:val="18"/>
                <w:szCs w:val="18"/>
              </w:rPr>
            </w:pPr>
            <w:r>
              <w:rPr>
                <w:rFonts w:hint="eastAsia"/>
                <w:color w:val="000000"/>
                <w:sz w:val="18"/>
                <w:szCs w:val="18"/>
              </w:rPr>
              <w:t>各类图书满足教学和科研工作的需要（满意率）</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90</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80</w:t>
            </w:r>
          </w:p>
        </w:tc>
        <w:tc>
          <w:tcPr>
            <w:tcW w:w="737" w:type="dxa"/>
            <w:vAlign w:val="center"/>
          </w:tcPr>
          <w:p w:rsidR="002C5555" w:rsidRDefault="002C5555">
            <w:pPr>
              <w:rPr>
                <w:rFonts w:ascii="宋体" w:hAnsi="宋体" w:cs="宋体"/>
                <w:sz w:val="18"/>
                <w:szCs w:val="18"/>
              </w:rPr>
            </w:pPr>
            <w:r>
              <w:rPr>
                <w:rFonts w:hint="eastAsia"/>
                <w:sz w:val="18"/>
                <w:szCs w:val="18"/>
              </w:rPr>
              <w:t>≥</w:t>
            </w:r>
            <w:r>
              <w:rPr>
                <w:rFonts w:hint="eastAsia"/>
                <w:sz w:val="18"/>
                <w:szCs w:val="18"/>
              </w:rPr>
              <w:t>70</w:t>
            </w:r>
          </w:p>
        </w:tc>
        <w:tc>
          <w:tcPr>
            <w:tcW w:w="737" w:type="dxa"/>
            <w:vAlign w:val="center"/>
          </w:tcPr>
          <w:p w:rsidR="002C5555" w:rsidRDefault="002C5555">
            <w:pPr>
              <w:rPr>
                <w:rFonts w:ascii="宋体" w:hAnsi="宋体" w:cs="宋体"/>
                <w:sz w:val="18"/>
                <w:szCs w:val="18"/>
              </w:rPr>
            </w:pPr>
            <w:r>
              <w:rPr>
                <w:rFonts w:hint="eastAsia"/>
                <w:sz w:val="18"/>
                <w:szCs w:val="18"/>
              </w:rPr>
              <w:t>70</w:t>
            </w:r>
            <w:r>
              <w:rPr>
                <w:rFonts w:hint="eastAsia"/>
                <w:sz w:val="18"/>
                <w:szCs w:val="18"/>
              </w:rPr>
              <w:t>以下</w:t>
            </w:r>
          </w:p>
        </w:tc>
      </w:tr>
      <w:tr w:rsidR="00524218">
        <w:trPr>
          <w:trHeight w:val="227"/>
          <w:jc w:val="center"/>
        </w:trPr>
        <w:tc>
          <w:tcPr>
            <w:tcW w:w="2341" w:type="dxa"/>
            <w:vMerge w:val="restart"/>
            <w:vAlign w:val="center"/>
          </w:tcPr>
          <w:p w:rsidR="00524218" w:rsidRDefault="00524218">
            <w:pPr>
              <w:spacing w:line="300" w:lineRule="exact"/>
              <w:jc w:val="left"/>
              <w:rPr>
                <w:rFonts w:ascii="方正书宋_GBK" w:eastAsia="方正书宋_GBK"/>
                <w:b/>
              </w:rPr>
            </w:pPr>
            <w:r>
              <w:rPr>
                <w:rFonts w:ascii="方正书宋_GBK" w:eastAsia="方正书宋_GBK" w:hint="eastAsia"/>
                <w:b/>
              </w:rPr>
              <w:t>3.教研教改</w:t>
            </w:r>
          </w:p>
        </w:tc>
        <w:tc>
          <w:tcPr>
            <w:tcW w:w="1276" w:type="dxa"/>
            <w:vMerge w:val="restart"/>
            <w:vAlign w:val="center"/>
          </w:tcPr>
          <w:p w:rsidR="00524218" w:rsidRDefault="00524218">
            <w:pPr>
              <w:spacing w:line="300" w:lineRule="exact"/>
              <w:jc w:val="left"/>
              <w:rPr>
                <w:rFonts w:ascii="方正书宋_GBK" w:eastAsia="方正书宋_GBK"/>
              </w:rPr>
            </w:pPr>
          </w:p>
        </w:tc>
        <w:tc>
          <w:tcPr>
            <w:tcW w:w="2976" w:type="dxa"/>
            <w:vMerge w:val="restart"/>
            <w:vAlign w:val="center"/>
          </w:tcPr>
          <w:p w:rsidR="00524218" w:rsidRDefault="00524218">
            <w:pPr>
              <w:rPr>
                <w:rFonts w:ascii="宋体" w:hAnsi="宋体" w:cs="宋体"/>
                <w:sz w:val="18"/>
                <w:szCs w:val="18"/>
              </w:rPr>
            </w:pPr>
            <w:r>
              <w:rPr>
                <w:rFonts w:hint="eastAsia"/>
                <w:sz w:val="18"/>
                <w:szCs w:val="18"/>
              </w:rPr>
              <w:t>以提高学生综合职业能力为目的，以工作过程系统化为主线，以工学结合一体化课程建设为内容，建设行动导向专业人才培养方案和课程体系，开发相应课程资源。</w:t>
            </w:r>
          </w:p>
        </w:tc>
        <w:tc>
          <w:tcPr>
            <w:tcW w:w="2976" w:type="dxa"/>
            <w:vMerge w:val="restart"/>
            <w:vAlign w:val="center"/>
          </w:tcPr>
          <w:p w:rsidR="00524218" w:rsidRDefault="00524218">
            <w:pPr>
              <w:rPr>
                <w:rFonts w:ascii="宋体" w:hAnsi="宋体" w:cs="宋体"/>
                <w:sz w:val="18"/>
                <w:szCs w:val="18"/>
              </w:rPr>
            </w:pPr>
            <w:r>
              <w:rPr>
                <w:rFonts w:hint="eastAsia"/>
                <w:sz w:val="18"/>
                <w:szCs w:val="18"/>
              </w:rPr>
              <w:t>通过企业调研、专家访谈，开发完成工学结合一体化课程体系，开发课程资源，全面提升学生的学习兴趣；承担省级及以上课题研究，提升教师科研能力，促进教学培训水平的提高。</w:t>
            </w:r>
          </w:p>
        </w:tc>
        <w:tc>
          <w:tcPr>
            <w:tcW w:w="1417" w:type="dxa"/>
            <w:vAlign w:val="center"/>
          </w:tcPr>
          <w:p w:rsidR="00524218" w:rsidRDefault="00524218">
            <w:pPr>
              <w:rPr>
                <w:rFonts w:ascii="宋体" w:hAnsi="宋体" w:cs="宋体"/>
                <w:color w:val="000000"/>
                <w:sz w:val="18"/>
                <w:szCs w:val="18"/>
              </w:rPr>
            </w:pPr>
            <w:r>
              <w:rPr>
                <w:rFonts w:hint="eastAsia"/>
                <w:color w:val="000000"/>
                <w:sz w:val="18"/>
                <w:szCs w:val="18"/>
              </w:rPr>
              <w:t>课程体系完成率</w:t>
            </w:r>
          </w:p>
        </w:tc>
        <w:tc>
          <w:tcPr>
            <w:tcW w:w="737" w:type="dxa"/>
            <w:vAlign w:val="center"/>
          </w:tcPr>
          <w:p w:rsidR="00524218" w:rsidRDefault="00524218">
            <w:pPr>
              <w:rPr>
                <w:rFonts w:ascii="宋体" w:hAnsi="宋体" w:cs="宋体"/>
                <w:sz w:val="18"/>
                <w:szCs w:val="18"/>
              </w:rPr>
            </w:pPr>
            <w:r>
              <w:rPr>
                <w:rFonts w:hint="eastAsia"/>
                <w:sz w:val="18"/>
                <w:szCs w:val="18"/>
              </w:rPr>
              <w:t>≥</w:t>
            </w:r>
            <w:r>
              <w:rPr>
                <w:rFonts w:hint="eastAsia"/>
                <w:sz w:val="18"/>
                <w:szCs w:val="18"/>
              </w:rPr>
              <w:t>90</w:t>
            </w:r>
          </w:p>
        </w:tc>
        <w:tc>
          <w:tcPr>
            <w:tcW w:w="737" w:type="dxa"/>
            <w:vAlign w:val="center"/>
          </w:tcPr>
          <w:p w:rsidR="00524218" w:rsidRDefault="00524218">
            <w:pPr>
              <w:rPr>
                <w:rFonts w:ascii="宋体" w:hAnsi="宋体" w:cs="宋体"/>
                <w:sz w:val="18"/>
                <w:szCs w:val="18"/>
              </w:rPr>
            </w:pPr>
            <w:r>
              <w:rPr>
                <w:rFonts w:hint="eastAsia"/>
                <w:sz w:val="18"/>
                <w:szCs w:val="18"/>
              </w:rPr>
              <w:t>≥</w:t>
            </w:r>
            <w:r>
              <w:rPr>
                <w:rFonts w:hint="eastAsia"/>
                <w:sz w:val="18"/>
                <w:szCs w:val="18"/>
              </w:rPr>
              <w:t>80</w:t>
            </w:r>
          </w:p>
        </w:tc>
        <w:tc>
          <w:tcPr>
            <w:tcW w:w="737" w:type="dxa"/>
            <w:vAlign w:val="center"/>
          </w:tcPr>
          <w:p w:rsidR="00524218" w:rsidRDefault="00524218">
            <w:pPr>
              <w:rPr>
                <w:rFonts w:ascii="宋体" w:hAnsi="宋体" w:cs="宋体"/>
                <w:sz w:val="18"/>
                <w:szCs w:val="18"/>
              </w:rPr>
            </w:pPr>
            <w:r>
              <w:rPr>
                <w:rFonts w:hint="eastAsia"/>
                <w:sz w:val="18"/>
                <w:szCs w:val="18"/>
              </w:rPr>
              <w:t>≥</w:t>
            </w:r>
            <w:r>
              <w:rPr>
                <w:rFonts w:hint="eastAsia"/>
                <w:sz w:val="18"/>
                <w:szCs w:val="18"/>
              </w:rPr>
              <w:t>70</w:t>
            </w:r>
          </w:p>
        </w:tc>
        <w:tc>
          <w:tcPr>
            <w:tcW w:w="737" w:type="dxa"/>
            <w:vAlign w:val="center"/>
          </w:tcPr>
          <w:p w:rsidR="00524218" w:rsidRDefault="00524218">
            <w:pPr>
              <w:rPr>
                <w:rFonts w:ascii="宋体" w:hAnsi="宋体" w:cs="宋体"/>
                <w:sz w:val="18"/>
                <w:szCs w:val="18"/>
              </w:rPr>
            </w:pPr>
            <w:r>
              <w:rPr>
                <w:rFonts w:hint="eastAsia"/>
                <w:sz w:val="18"/>
                <w:szCs w:val="18"/>
              </w:rPr>
              <w:t>70</w:t>
            </w:r>
            <w:r>
              <w:rPr>
                <w:rFonts w:hint="eastAsia"/>
                <w:sz w:val="18"/>
                <w:szCs w:val="18"/>
              </w:rPr>
              <w:t>以下</w:t>
            </w:r>
          </w:p>
        </w:tc>
      </w:tr>
      <w:tr w:rsidR="00524218">
        <w:trPr>
          <w:trHeight w:val="227"/>
          <w:jc w:val="center"/>
        </w:trPr>
        <w:tc>
          <w:tcPr>
            <w:tcW w:w="2341" w:type="dxa"/>
            <w:vMerge/>
            <w:vAlign w:val="center"/>
          </w:tcPr>
          <w:p w:rsidR="00524218" w:rsidRDefault="00524218">
            <w:pPr>
              <w:spacing w:line="300" w:lineRule="exact"/>
              <w:jc w:val="left"/>
              <w:rPr>
                <w:rFonts w:ascii="方正书宋_GBK" w:eastAsia="方正书宋_GBK"/>
                <w:b/>
              </w:rPr>
            </w:pPr>
          </w:p>
        </w:tc>
        <w:tc>
          <w:tcPr>
            <w:tcW w:w="1276" w:type="dxa"/>
            <w:vMerge/>
            <w:vAlign w:val="center"/>
          </w:tcPr>
          <w:p w:rsidR="00524218" w:rsidRDefault="00524218">
            <w:pPr>
              <w:spacing w:line="300" w:lineRule="exact"/>
              <w:jc w:val="left"/>
              <w:rPr>
                <w:rFonts w:ascii="方正书宋_GBK" w:eastAsia="方正书宋_GBK"/>
              </w:rPr>
            </w:pPr>
          </w:p>
        </w:tc>
        <w:tc>
          <w:tcPr>
            <w:tcW w:w="2976" w:type="dxa"/>
            <w:vMerge/>
            <w:vAlign w:val="center"/>
          </w:tcPr>
          <w:p w:rsidR="00524218" w:rsidRDefault="00524218">
            <w:pPr>
              <w:spacing w:line="300" w:lineRule="exact"/>
              <w:jc w:val="left"/>
              <w:rPr>
                <w:rFonts w:ascii="方正书宋_GBK" w:eastAsia="方正书宋_GBK"/>
              </w:rPr>
            </w:pPr>
          </w:p>
        </w:tc>
        <w:tc>
          <w:tcPr>
            <w:tcW w:w="2976" w:type="dxa"/>
            <w:vMerge/>
            <w:vAlign w:val="center"/>
          </w:tcPr>
          <w:p w:rsidR="00524218" w:rsidRDefault="00524218">
            <w:pPr>
              <w:spacing w:line="300" w:lineRule="exact"/>
              <w:jc w:val="left"/>
              <w:rPr>
                <w:rFonts w:ascii="方正书宋_GBK" w:eastAsia="方正书宋_GBK"/>
              </w:rPr>
            </w:pPr>
          </w:p>
        </w:tc>
        <w:tc>
          <w:tcPr>
            <w:tcW w:w="1417" w:type="dxa"/>
            <w:vAlign w:val="center"/>
          </w:tcPr>
          <w:p w:rsidR="00524218" w:rsidRDefault="00524218">
            <w:pPr>
              <w:rPr>
                <w:rFonts w:ascii="宋体" w:hAnsi="宋体" w:cs="宋体"/>
                <w:color w:val="000000"/>
                <w:sz w:val="18"/>
                <w:szCs w:val="18"/>
              </w:rPr>
            </w:pPr>
            <w:r>
              <w:rPr>
                <w:rFonts w:hint="eastAsia"/>
                <w:color w:val="000000"/>
                <w:sz w:val="18"/>
                <w:szCs w:val="18"/>
              </w:rPr>
              <w:t>课程开发</w:t>
            </w:r>
          </w:p>
        </w:tc>
        <w:tc>
          <w:tcPr>
            <w:tcW w:w="737" w:type="dxa"/>
            <w:vAlign w:val="center"/>
          </w:tcPr>
          <w:p w:rsidR="00524218" w:rsidRDefault="00524218">
            <w:pPr>
              <w:rPr>
                <w:rFonts w:ascii="宋体" w:hAnsi="宋体" w:cs="宋体"/>
                <w:sz w:val="18"/>
                <w:szCs w:val="18"/>
              </w:rPr>
            </w:pPr>
            <w:r>
              <w:rPr>
                <w:rFonts w:hint="eastAsia"/>
                <w:sz w:val="18"/>
                <w:szCs w:val="18"/>
              </w:rPr>
              <w:t>≥</w:t>
            </w:r>
            <w:r>
              <w:rPr>
                <w:rFonts w:hint="eastAsia"/>
                <w:sz w:val="18"/>
                <w:szCs w:val="18"/>
              </w:rPr>
              <w:t>80</w:t>
            </w:r>
          </w:p>
        </w:tc>
        <w:tc>
          <w:tcPr>
            <w:tcW w:w="737" w:type="dxa"/>
            <w:vAlign w:val="center"/>
          </w:tcPr>
          <w:p w:rsidR="00524218" w:rsidRDefault="00524218">
            <w:pPr>
              <w:rPr>
                <w:rFonts w:ascii="宋体" w:hAnsi="宋体" w:cs="宋体"/>
                <w:sz w:val="18"/>
                <w:szCs w:val="18"/>
              </w:rPr>
            </w:pPr>
            <w:r>
              <w:rPr>
                <w:rFonts w:hint="eastAsia"/>
                <w:sz w:val="18"/>
                <w:szCs w:val="18"/>
              </w:rPr>
              <w:t>≥</w:t>
            </w:r>
            <w:r>
              <w:rPr>
                <w:rFonts w:hint="eastAsia"/>
                <w:sz w:val="18"/>
                <w:szCs w:val="18"/>
              </w:rPr>
              <w:t>70</w:t>
            </w:r>
          </w:p>
        </w:tc>
        <w:tc>
          <w:tcPr>
            <w:tcW w:w="737" w:type="dxa"/>
            <w:vAlign w:val="center"/>
          </w:tcPr>
          <w:p w:rsidR="00524218" w:rsidRDefault="00524218">
            <w:pPr>
              <w:rPr>
                <w:rFonts w:ascii="宋体" w:hAnsi="宋体" w:cs="宋体"/>
                <w:sz w:val="18"/>
                <w:szCs w:val="18"/>
              </w:rPr>
            </w:pPr>
            <w:r>
              <w:rPr>
                <w:rFonts w:hint="eastAsia"/>
                <w:sz w:val="18"/>
                <w:szCs w:val="18"/>
              </w:rPr>
              <w:t>≥</w:t>
            </w:r>
            <w:r>
              <w:rPr>
                <w:rFonts w:hint="eastAsia"/>
                <w:sz w:val="18"/>
                <w:szCs w:val="18"/>
              </w:rPr>
              <w:t>60</w:t>
            </w:r>
          </w:p>
        </w:tc>
        <w:tc>
          <w:tcPr>
            <w:tcW w:w="737" w:type="dxa"/>
            <w:vAlign w:val="center"/>
          </w:tcPr>
          <w:p w:rsidR="00524218" w:rsidRDefault="00524218">
            <w:pPr>
              <w:rPr>
                <w:rFonts w:ascii="宋体" w:hAnsi="宋体" w:cs="宋体"/>
                <w:sz w:val="18"/>
                <w:szCs w:val="18"/>
              </w:rPr>
            </w:pPr>
            <w:r>
              <w:rPr>
                <w:rFonts w:hint="eastAsia"/>
                <w:sz w:val="18"/>
                <w:szCs w:val="18"/>
              </w:rPr>
              <w:t>60</w:t>
            </w:r>
            <w:r>
              <w:rPr>
                <w:rFonts w:hint="eastAsia"/>
                <w:sz w:val="18"/>
                <w:szCs w:val="18"/>
              </w:rPr>
              <w:t>以下</w:t>
            </w:r>
          </w:p>
        </w:tc>
      </w:tr>
      <w:tr w:rsidR="00524218">
        <w:trPr>
          <w:trHeight w:val="227"/>
          <w:jc w:val="center"/>
        </w:trPr>
        <w:tc>
          <w:tcPr>
            <w:tcW w:w="2341" w:type="dxa"/>
            <w:vMerge/>
            <w:vAlign w:val="center"/>
          </w:tcPr>
          <w:p w:rsidR="00524218" w:rsidRDefault="00524218">
            <w:pPr>
              <w:spacing w:line="300" w:lineRule="exact"/>
              <w:jc w:val="left"/>
              <w:rPr>
                <w:rFonts w:ascii="方正书宋_GBK" w:eastAsia="方正书宋_GBK"/>
                <w:b/>
              </w:rPr>
            </w:pPr>
          </w:p>
        </w:tc>
        <w:tc>
          <w:tcPr>
            <w:tcW w:w="1276" w:type="dxa"/>
            <w:vMerge/>
            <w:vAlign w:val="center"/>
          </w:tcPr>
          <w:p w:rsidR="00524218" w:rsidRDefault="00524218">
            <w:pPr>
              <w:spacing w:line="300" w:lineRule="exact"/>
              <w:jc w:val="left"/>
              <w:rPr>
                <w:rFonts w:ascii="方正书宋_GBK" w:eastAsia="方正书宋_GBK"/>
              </w:rPr>
            </w:pPr>
          </w:p>
        </w:tc>
        <w:tc>
          <w:tcPr>
            <w:tcW w:w="2976" w:type="dxa"/>
            <w:vMerge/>
            <w:vAlign w:val="center"/>
          </w:tcPr>
          <w:p w:rsidR="00524218" w:rsidRDefault="00524218">
            <w:pPr>
              <w:spacing w:line="300" w:lineRule="exact"/>
              <w:jc w:val="left"/>
              <w:rPr>
                <w:rFonts w:ascii="方正书宋_GBK" w:eastAsia="方正书宋_GBK"/>
              </w:rPr>
            </w:pPr>
          </w:p>
        </w:tc>
        <w:tc>
          <w:tcPr>
            <w:tcW w:w="2976" w:type="dxa"/>
            <w:vMerge/>
            <w:vAlign w:val="center"/>
          </w:tcPr>
          <w:p w:rsidR="00524218" w:rsidRDefault="00524218">
            <w:pPr>
              <w:spacing w:line="300" w:lineRule="exact"/>
              <w:jc w:val="left"/>
              <w:rPr>
                <w:rFonts w:ascii="方正书宋_GBK" w:eastAsia="方正书宋_GBK"/>
              </w:rPr>
            </w:pPr>
          </w:p>
        </w:tc>
        <w:tc>
          <w:tcPr>
            <w:tcW w:w="1417" w:type="dxa"/>
            <w:vAlign w:val="center"/>
          </w:tcPr>
          <w:p w:rsidR="00524218" w:rsidRDefault="00524218">
            <w:pPr>
              <w:rPr>
                <w:rFonts w:ascii="宋体" w:hAnsi="宋体" w:cs="宋体"/>
                <w:color w:val="000000"/>
                <w:sz w:val="18"/>
                <w:szCs w:val="18"/>
              </w:rPr>
            </w:pPr>
            <w:r>
              <w:rPr>
                <w:rFonts w:hint="eastAsia"/>
                <w:color w:val="000000"/>
                <w:sz w:val="18"/>
                <w:szCs w:val="18"/>
              </w:rPr>
              <w:t>省级以上课题研究（个）</w:t>
            </w:r>
          </w:p>
        </w:tc>
        <w:tc>
          <w:tcPr>
            <w:tcW w:w="737" w:type="dxa"/>
            <w:vAlign w:val="center"/>
          </w:tcPr>
          <w:p w:rsidR="00524218" w:rsidRDefault="00524218">
            <w:pPr>
              <w:rPr>
                <w:rFonts w:ascii="宋体" w:hAnsi="宋体" w:cs="宋体"/>
                <w:sz w:val="18"/>
                <w:szCs w:val="18"/>
              </w:rPr>
            </w:pPr>
            <w:r>
              <w:rPr>
                <w:rFonts w:hint="eastAsia"/>
                <w:sz w:val="18"/>
                <w:szCs w:val="18"/>
              </w:rPr>
              <w:t>≥</w:t>
            </w:r>
            <w:r>
              <w:rPr>
                <w:rFonts w:hint="eastAsia"/>
                <w:sz w:val="18"/>
                <w:szCs w:val="18"/>
              </w:rPr>
              <w:t>20</w:t>
            </w:r>
          </w:p>
        </w:tc>
        <w:tc>
          <w:tcPr>
            <w:tcW w:w="737" w:type="dxa"/>
            <w:vAlign w:val="center"/>
          </w:tcPr>
          <w:p w:rsidR="00524218" w:rsidRDefault="00524218">
            <w:pPr>
              <w:rPr>
                <w:rFonts w:ascii="宋体" w:hAnsi="宋体" w:cs="宋体"/>
                <w:sz w:val="18"/>
                <w:szCs w:val="18"/>
              </w:rPr>
            </w:pPr>
            <w:r>
              <w:rPr>
                <w:rFonts w:hint="eastAsia"/>
                <w:sz w:val="18"/>
                <w:szCs w:val="18"/>
              </w:rPr>
              <w:t>≥</w:t>
            </w:r>
            <w:r>
              <w:rPr>
                <w:rFonts w:hint="eastAsia"/>
                <w:sz w:val="18"/>
                <w:szCs w:val="18"/>
              </w:rPr>
              <w:t>15</w:t>
            </w:r>
          </w:p>
        </w:tc>
        <w:tc>
          <w:tcPr>
            <w:tcW w:w="737" w:type="dxa"/>
            <w:vAlign w:val="center"/>
          </w:tcPr>
          <w:p w:rsidR="00524218" w:rsidRDefault="00524218">
            <w:pPr>
              <w:rPr>
                <w:rFonts w:ascii="宋体" w:hAnsi="宋体" w:cs="宋体"/>
                <w:sz w:val="18"/>
                <w:szCs w:val="18"/>
              </w:rPr>
            </w:pPr>
            <w:r>
              <w:rPr>
                <w:rFonts w:hint="eastAsia"/>
                <w:sz w:val="18"/>
                <w:szCs w:val="18"/>
              </w:rPr>
              <w:t>≥</w:t>
            </w:r>
            <w:r>
              <w:rPr>
                <w:rFonts w:hint="eastAsia"/>
                <w:sz w:val="18"/>
                <w:szCs w:val="18"/>
              </w:rPr>
              <w:t>10</w:t>
            </w:r>
          </w:p>
        </w:tc>
        <w:tc>
          <w:tcPr>
            <w:tcW w:w="737" w:type="dxa"/>
            <w:vAlign w:val="center"/>
          </w:tcPr>
          <w:p w:rsidR="00524218" w:rsidRDefault="00524218">
            <w:pPr>
              <w:rPr>
                <w:rFonts w:ascii="宋体" w:hAnsi="宋体" w:cs="宋体"/>
                <w:sz w:val="18"/>
                <w:szCs w:val="18"/>
              </w:rPr>
            </w:pPr>
            <w:r>
              <w:rPr>
                <w:rFonts w:hint="eastAsia"/>
                <w:sz w:val="18"/>
                <w:szCs w:val="18"/>
              </w:rPr>
              <w:t>10</w:t>
            </w:r>
            <w:r>
              <w:rPr>
                <w:rFonts w:hint="eastAsia"/>
                <w:sz w:val="18"/>
                <w:szCs w:val="18"/>
              </w:rPr>
              <w:t>以下</w:t>
            </w:r>
          </w:p>
        </w:tc>
      </w:tr>
      <w:tr w:rsidR="00524218">
        <w:trPr>
          <w:trHeight w:val="227"/>
          <w:jc w:val="center"/>
        </w:trPr>
        <w:tc>
          <w:tcPr>
            <w:tcW w:w="2341" w:type="dxa"/>
            <w:vAlign w:val="center"/>
          </w:tcPr>
          <w:p w:rsidR="00524218" w:rsidRDefault="00524218">
            <w:pPr>
              <w:spacing w:line="300" w:lineRule="exact"/>
              <w:jc w:val="left"/>
              <w:rPr>
                <w:rFonts w:ascii="方正书宋_GBK" w:eastAsia="方正书宋_GBK"/>
                <w:b/>
              </w:rPr>
            </w:pPr>
            <w:r>
              <w:rPr>
                <w:rFonts w:ascii="方正书宋_GBK" w:eastAsia="方正书宋_GBK" w:hint="eastAsia"/>
                <w:b/>
              </w:rPr>
              <w:t>4.实训基地建设</w:t>
            </w:r>
          </w:p>
        </w:tc>
        <w:tc>
          <w:tcPr>
            <w:tcW w:w="1276" w:type="dxa"/>
            <w:vAlign w:val="center"/>
          </w:tcPr>
          <w:p w:rsidR="00524218" w:rsidRDefault="00524218">
            <w:pPr>
              <w:spacing w:line="300" w:lineRule="exact"/>
              <w:jc w:val="left"/>
              <w:rPr>
                <w:rFonts w:ascii="方正书宋_GBK" w:eastAsia="方正书宋_GBK"/>
              </w:rPr>
            </w:pPr>
          </w:p>
        </w:tc>
        <w:tc>
          <w:tcPr>
            <w:tcW w:w="2976" w:type="dxa"/>
            <w:vAlign w:val="center"/>
          </w:tcPr>
          <w:p w:rsidR="00524218" w:rsidRDefault="00524218">
            <w:pPr>
              <w:rPr>
                <w:rFonts w:ascii="宋体" w:hAnsi="宋体" w:cs="宋体"/>
                <w:sz w:val="18"/>
                <w:szCs w:val="18"/>
              </w:rPr>
            </w:pPr>
            <w:r>
              <w:rPr>
                <w:rFonts w:hint="eastAsia"/>
                <w:sz w:val="18"/>
                <w:szCs w:val="18"/>
              </w:rPr>
              <w:t>完善一体化实训工作站建设；新建、扩建“教学工厂”，完善“一体两翼”人才培养模式。</w:t>
            </w:r>
          </w:p>
        </w:tc>
        <w:tc>
          <w:tcPr>
            <w:tcW w:w="2976" w:type="dxa"/>
            <w:vAlign w:val="center"/>
          </w:tcPr>
          <w:p w:rsidR="00524218" w:rsidRDefault="00524218">
            <w:pPr>
              <w:jc w:val="center"/>
              <w:rPr>
                <w:rFonts w:ascii="宋体" w:hAnsi="宋体" w:cs="宋体"/>
                <w:sz w:val="18"/>
                <w:szCs w:val="18"/>
              </w:rPr>
            </w:pPr>
            <w:r>
              <w:rPr>
                <w:rFonts w:hint="eastAsia"/>
                <w:sz w:val="18"/>
                <w:szCs w:val="18"/>
              </w:rPr>
              <w:t>完成与专业配套的一体化工作站改建、扩建、新建工作，逐步扩大“教学工厂”职能。</w:t>
            </w:r>
          </w:p>
        </w:tc>
        <w:tc>
          <w:tcPr>
            <w:tcW w:w="1417" w:type="dxa"/>
            <w:vAlign w:val="center"/>
          </w:tcPr>
          <w:p w:rsidR="00524218" w:rsidRDefault="00524218">
            <w:pPr>
              <w:rPr>
                <w:rFonts w:ascii="宋体" w:hAnsi="宋体" w:cs="宋体"/>
                <w:color w:val="000000"/>
                <w:sz w:val="18"/>
                <w:szCs w:val="18"/>
              </w:rPr>
            </w:pPr>
            <w:r>
              <w:rPr>
                <w:rFonts w:hint="eastAsia"/>
                <w:color w:val="000000"/>
                <w:sz w:val="18"/>
                <w:szCs w:val="18"/>
              </w:rPr>
              <w:t>全年班级参与全真实训人数</w:t>
            </w:r>
          </w:p>
        </w:tc>
        <w:tc>
          <w:tcPr>
            <w:tcW w:w="737" w:type="dxa"/>
            <w:vAlign w:val="center"/>
          </w:tcPr>
          <w:p w:rsidR="00524218" w:rsidRDefault="00524218">
            <w:pPr>
              <w:rPr>
                <w:rFonts w:ascii="宋体" w:hAnsi="宋体" w:cs="宋体"/>
                <w:sz w:val="18"/>
                <w:szCs w:val="18"/>
              </w:rPr>
            </w:pPr>
            <w:r>
              <w:rPr>
                <w:rFonts w:hint="eastAsia"/>
                <w:sz w:val="18"/>
                <w:szCs w:val="18"/>
              </w:rPr>
              <w:t>≥</w:t>
            </w:r>
            <w:r>
              <w:rPr>
                <w:rFonts w:hint="eastAsia"/>
                <w:sz w:val="18"/>
                <w:szCs w:val="18"/>
              </w:rPr>
              <w:t>90</w:t>
            </w:r>
          </w:p>
        </w:tc>
        <w:tc>
          <w:tcPr>
            <w:tcW w:w="737" w:type="dxa"/>
            <w:vAlign w:val="center"/>
          </w:tcPr>
          <w:p w:rsidR="00524218" w:rsidRDefault="00524218">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524218" w:rsidRDefault="00524218">
            <w:pPr>
              <w:rPr>
                <w:rFonts w:ascii="宋体" w:hAnsi="宋体" w:cs="宋体"/>
                <w:sz w:val="18"/>
                <w:szCs w:val="18"/>
              </w:rPr>
            </w:pPr>
            <w:r>
              <w:rPr>
                <w:rFonts w:hint="eastAsia"/>
                <w:sz w:val="18"/>
                <w:szCs w:val="18"/>
              </w:rPr>
              <w:t>≥</w:t>
            </w:r>
            <w:r>
              <w:rPr>
                <w:rFonts w:hint="eastAsia"/>
                <w:sz w:val="18"/>
                <w:szCs w:val="18"/>
              </w:rPr>
              <w:t>60</w:t>
            </w:r>
          </w:p>
        </w:tc>
        <w:tc>
          <w:tcPr>
            <w:tcW w:w="737" w:type="dxa"/>
            <w:vAlign w:val="center"/>
          </w:tcPr>
          <w:p w:rsidR="00524218" w:rsidRDefault="00524218">
            <w:pPr>
              <w:rPr>
                <w:rFonts w:ascii="Courier New" w:hAnsi="Courier New" w:cs="Courier New"/>
                <w:sz w:val="18"/>
                <w:szCs w:val="18"/>
              </w:rPr>
            </w:pPr>
            <w:r>
              <w:rPr>
                <w:rFonts w:ascii="Courier New" w:hAnsi="Courier New" w:cs="Courier New"/>
                <w:sz w:val="18"/>
                <w:szCs w:val="18"/>
              </w:rPr>
              <w:t>60</w:t>
            </w:r>
            <w:r>
              <w:rPr>
                <w:rFonts w:ascii="Courier New" w:hAnsi="Courier New" w:cs="Courier New"/>
                <w:sz w:val="18"/>
                <w:szCs w:val="18"/>
              </w:rPr>
              <w:t>以下</w:t>
            </w:r>
          </w:p>
        </w:tc>
      </w:tr>
      <w:tr w:rsidR="00524218">
        <w:trPr>
          <w:trHeight w:val="227"/>
          <w:jc w:val="center"/>
        </w:trPr>
        <w:tc>
          <w:tcPr>
            <w:tcW w:w="2341" w:type="dxa"/>
            <w:vAlign w:val="center"/>
          </w:tcPr>
          <w:p w:rsidR="00524218" w:rsidRDefault="00524218">
            <w:pPr>
              <w:spacing w:line="300" w:lineRule="exact"/>
              <w:jc w:val="left"/>
              <w:rPr>
                <w:rFonts w:ascii="方正书宋_GBK" w:eastAsia="方正书宋_GBK"/>
                <w:b/>
              </w:rPr>
            </w:pPr>
            <w:r>
              <w:rPr>
                <w:rFonts w:ascii="方正书宋_GBK" w:eastAsia="方正书宋_GBK" w:hint="eastAsia"/>
                <w:b/>
              </w:rPr>
              <w:t>5.技能大赛</w:t>
            </w:r>
          </w:p>
        </w:tc>
        <w:tc>
          <w:tcPr>
            <w:tcW w:w="1276" w:type="dxa"/>
            <w:vAlign w:val="center"/>
          </w:tcPr>
          <w:p w:rsidR="00524218" w:rsidRDefault="00524218">
            <w:pPr>
              <w:spacing w:line="300" w:lineRule="exact"/>
              <w:jc w:val="left"/>
              <w:rPr>
                <w:rFonts w:ascii="方正书宋_GBK" w:eastAsia="方正书宋_GBK"/>
              </w:rPr>
            </w:pPr>
          </w:p>
        </w:tc>
        <w:tc>
          <w:tcPr>
            <w:tcW w:w="2976" w:type="dxa"/>
            <w:vAlign w:val="center"/>
          </w:tcPr>
          <w:p w:rsidR="00524218" w:rsidRDefault="00524218">
            <w:pPr>
              <w:rPr>
                <w:rFonts w:ascii="宋体" w:hAnsi="宋体" w:cs="宋体"/>
                <w:sz w:val="18"/>
                <w:szCs w:val="18"/>
              </w:rPr>
            </w:pPr>
            <w:r>
              <w:rPr>
                <w:rFonts w:hint="eastAsia"/>
                <w:sz w:val="18"/>
                <w:szCs w:val="18"/>
              </w:rPr>
              <w:t>组织学生参加各级各类技能大赛。认真准备、精细组织，确保取得优异成绩。</w:t>
            </w:r>
          </w:p>
        </w:tc>
        <w:tc>
          <w:tcPr>
            <w:tcW w:w="2976" w:type="dxa"/>
            <w:vAlign w:val="center"/>
          </w:tcPr>
          <w:p w:rsidR="00524218" w:rsidRDefault="00524218">
            <w:pPr>
              <w:rPr>
                <w:rFonts w:ascii="宋体" w:hAnsi="宋体" w:cs="宋体"/>
                <w:sz w:val="18"/>
                <w:szCs w:val="18"/>
              </w:rPr>
            </w:pPr>
            <w:r>
              <w:rPr>
                <w:rFonts w:hint="eastAsia"/>
                <w:sz w:val="18"/>
                <w:szCs w:val="18"/>
              </w:rPr>
              <w:t>实现学校制定的“</w:t>
            </w:r>
            <w:r>
              <w:rPr>
                <w:rFonts w:hint="eastAsia"/>
                <w:sz w:val="18"/>
                <w:szCs w:val="18"/>
              </w:rPr>
              <w:t>1310</w:t>
            </w:r>
            <w:r>
              <w:rPr>
                <w:rFonts w:hint="eastAsia"/>
                <w:sz w:val="18"/>
                <w:szCs w:val="18"/>
              </w:rPr>
              <w:t>”目标，即市级大赛获第一、省级大赛获前三名、国家级大赛获前十名</w:t>
            </w:r>
          </w:p>
        </w:tc>
        <w:tc>
          <w:tcPr>
            <w:tcW w:w="1417" w:type="dxa"/>
            <w:vAlign w:val="center"/>
          </w:tcPr>
          <w:p w:rsidR="00524218" w:rsidRDefault="00524218">
            <w:pPr>
              <w:rPr>
                <w:rFonts w:ascii="宋体" w:hAnsi="宋体" w:cs="宋体"/>
                <w:color w:val="000000"/>
                <w:sz w:val="18"/>
                <w:szCs w:val="18"/>
              </w:rPr>
            </w:pPr>
            <w:r>
              <w:rPr>
                <w:rFonts w:hint="eastAsia"/>
                <w:color w:val="000000"/>
                <w:sz w:val="18"/>
                <w:szCs w:val="18"/>
              </w:rPr>
              <w:t>参加省级以上技能大赛</w:t>
            </w:r>
          </w:p>
        </w:tc>
        <w:tc>
          <w:tcPr>
            <w:tcW w:w="737" w:type="dxa"/>
            <w:vAlign w:val="center"/>
          </w:tcPr>
          <w:p w:rsidR="00524218" w:rsidRDefault="00524218">
            <w:pPr>
              <w:rPr>
                <w:rFonts w:ascii="宋体" w:hAnsi="宋体" w:cs="宋体"/>
                <w:sz w:val="16"/>
                <w:szCs w:val="16"/>
              </w:rPr>
            </w:pPr>
            <w:r>
              <w:rPr>
                <w:rFonts w:hint="eastAsia"/>
                <w:sz w:val="16"/>
                <w:szCs w:val="16"/>
              </w:rPr>
              <w:t>获国家级奖励</w:t>
            </w:r>
          </w:p>
        </w:tc>
        <w:tc>
          <w:tcPr>
            <w:tcW w:w="737" w:type="dxa"/>
            <w:vAlign w:val="center"/>
          </w:tcPr>
          <w:p w:rsidR="00524218" w:rsidRDefault="00524218">
            <w:pPr>
              <w:rPr>
                <w:rFonts w:ascii="宋体" w:hAnsi="宋体" w:cs="宋体"/>
                <w:sz w:val="16"/>
                <w:szCs w:val="16"/>
              </w:rPr>
            </w:pPr>
            <w:r>
              <w:rPr>
                <w:rFonts w:hint="eastAsia"/>
                <w:sz w:val="16"/>
                <w:szCs w:val="16"/>
              </w:rPr>
              <w:t>获省级一等奖</w:t>
            </w:r>
          </w:p>
        </w:tc>
        <w:tc>
          <w:tcPr>
            <w:tcW w:w="737" w:type="dxa"/>
            <w:vAlign w:val="center"/>
          </w:tcPr>
          <w:p w:rsidR="00524218" w:rsidRDefault="00524218">
            <w:pPr>
              <w:rPr>
                <w:rFonts w:ascii="宋体" w:hAnsi="宋体" w:cs="宋体"/>
                <w:sz w:val="16"/>
                <w:szCs w:val="16"/>
              </w:rPr>
            </w:pPr>
            <w:r>
              <w:rPr>
                <w:rFonts w:hint="eastAsia"/>
                <w:sz w:val="16"/>
                <w:szCs w:val="16"/>
              </w:rPr>
              <w:t>获省级二等奖</w:t>
            </w:r>
          </w:p>
        </w:tc>
        <w:tc>
          <w:tcPr>
            <w:tcW w:w="737" w:type="dxa"/>
            <w:vAlign w:val="center"/>
          </w:tcPr>
          <w:p w:rsidR="00524218" w:rsidRDefault="00524218">
            <w:pPr>
              <w:rPr>
                <w:rFonts w:ascii="宋体" w:hAnsi="宋体" w:cs="宋体"/>
                <w:sz w:val="16"/>
                <w:szCs w:val="16"/>
              </w:rPr>
            </w:pPr>
            <w:r>
              <w:rPr>
                <w:rFonts w:hint="eastAsia"/>
                <w:sz w:val="16"/>
                <w:szCs w:val="16"/>
              </w:rPr>
              <w:t>获省级三等奖</w:t>
            </w:r>
          </w:p>
        </w:tc>
      </w:tr>
      <w:tr w:rsidR="00524218">
        <w:trPr>
          <w:trHeight w:val="227"/>
          <w:jc w:val="center"/>
        </w:trPr>
        <w:tc>
          <w:tcPr>
            <w:tcW w:w="2341" w:type="dxa"/>
            <w:vAlign w:val="center"/>
          </w:tcPr>
          <w:p w:rsidR="00524218" w:rsidRDefault="00524218">
            <w:pPr>
              <w:spacing w:line="300" w:lineRule="exact"/>
              <w:jc w:val="left"/>
              <w:rPr>
                <w:rFonts w:ascii="方正书宋_GBK" w:eastAsia="方正书宋_GBK"/>
                <w:b/>
              </w:rPr>
            </w:pPr>
            <w:r>
              <w:rPr>
                <w:rFonts w:ascii="方正书宋_GBK" w:eastAsia="方正书宋_GBK" w:hint="eastAsia"/>
                <w:b/>
              </w:rPr>
              <w:t>二、德育工作</w:t>
            </w:r>
          </w:p>
        </w:tc>
        <w:tc>
          <w:tcPr>
            <w:tcW w:w="1276" w:type="dxa"/>
            <w:vAlign w:val="center"/>
          </w:tcPr>
          <w:p w:rsidR="00524218" w:rsidRDefault="00524218">
            <w:pPr>
              <w:spacing w:line="300" w:lineRule="exact"/>
              <w:jc w:val="left"/>
              <w:rPr>
                <w:rFonts w:ascii="方正书宋_GBK" w:eastAsia="方正书宋_GBK"/>
              </w:rPr>
            </w:pPr>
          </w:p>
        </w:tc>
        <w:tc>
          <w:tcPr>
            <w:tcW w:w="2976" w:type="dxa"/>
            <w:vAlign w:val="center"/>
          </w:tcPr>
          <w:p w:rsidR="00524218" w:rsidRDefault="00524218">
            <w:pPr>
              <w:rPr>
                <w:rFonts w:ascii="宋体" w:hAnsi="宋体" w:cs="宋体"/>
                <w:sz w:val="18"/>
                <w:szCs w:val="18"/>
              </w:rPr>
            </w:pPr>
            <w:r>
              <w:rPr>
                <w:rFonts w:hint="eastAsia"/>
                <w:sz w:val="18"/>
                <w:szCs w:val="18"/>
              </w:rPr>
              <w:t>通过严格的规章制度和丰富的课外活动，促进学生身心健康，培养行为规范、技能过硬的合格技能人才。</w:t>
            </w:r>
          </w:p>
        </w:tc>
        <w:tc>
          <w:tcPr>
            <w:tcW w:w="2976" w:type="dxa"/>
            <w:vAlign w:val="center"/>
          </w:tcPr>
          <w:p w:rsidR="00524218" w:rsidRDefault="00524218">
            <w:pPr>
              <w:rPr>
                <w:rFonts w:ascii="宋体" w:hAnsi="宋体" w:cs="宋体"/>
                <w:sz w:val="18"/>
                <w:szCs w:val="18"/>
              </w:rPr>
            </w:pPr>
            <w:r>
              <w:rPr>
                <w:rFonts w:hint="eastAsia"/>
                <w:sz w:val="18"/>
                <w:szCs w:val="18"/>
              </w:rPr>
              <w:t>通过不断提高管理水平，优化管理队伍，丰富管理方法，有效提高学管队伍的政策理论水平、思想觉悟和管理能力。</w:t>
            </w:r>
          </w:p>
        </w:tc>
        <w:tc>
          <w:tcPr>
            <w:tcW w:w="1417" w:type="dxa"/>
            <w:vAlign w:val="center"/>
          </w:tcPr>
          <w:p w:rsidR="00524218" w:rsidRDefault="00524218">
            <w:pPr>
              <w:spacing w:line="300" w:lineRule="exact"/>
              <w:jc w:val="left"/>
              <w:rPr>
                <w:rFonts w:ascii="方正书宋_GBK" w:eastAsia="方正书宋_GBK"/>
              </w:rPr>
            </w:pPr>
          </w:p>
        </w:tc>
        <w:tc>
          <w:tcPr>
            <w:tcW w:w="737" w:type="dxa"/>
            <w:vAlign w:val="center"/>
          </w:tcPr>
          <w:p w:rsidR="00524218" w:rsidRDefault="00524218">
            <w:pPr>
              <w:spacing w:line="300" w:lineRule="exact"/>
              <w:jc w:val="center"/>
              <w:rPr>
                <w:rFonts w:ascii="方正书宋_GBK" w:eastAsia="方正书宋_GBK"/>
              </w:rPr>
            </w:pPr>
          </w:p>
        </w:tc>
        <w:tc>
          <w:tcPr>
            <w:tcW w:w="737" w:type="dxa"/>
            <w:vAlign w:val="center"/>
          </w:tcPr>
          <w:p w:rsidR="00524218" w:rsidRDefault="00524218">
            <w:pPr>
              <w:spacing w:line="300" w:lineRule="exact"/>
              <w:jc w:val="center"/>
              <w:rPr>
                <w:rFonts w:ascii="方正书宋_GBK" w:eastAsia="方正书宋_GBK"/>
              </w:rPr>
            </w:pPr>
          </w:p>
        </w:tc>
        <w:tc>
          <w:tcPr>
            <w:tcW w:w="737" w:type="dxa"/>
            <w:vAlign w:val="center"/>
          </w:tcPr>
          <w:p w:rsidR="00524218" w:rsidRDefault="00524218">
            <w:pPr>
              <w:spacing w:line="300" w:lineRule="exact"/>
              <w:jc w:val="center"/>
              <w:rPr>
                <w:rFonts w:ascii="方正书宋_GBK" w:eastAsia="方正书宋_GBK"/>
              </w:rPr>
            </w:pPr>
          </w:p>
        </w:tc>
        <w:tc>
          <w:tcPr>
            <w:tcW w:w="737" w:type="dxa"/>
            <w:vAlign w:val="center"/>
          </w:tcPr>
          <w:p w:rsidR="00524218" w:rsidRDefault="00524218">
            <w:pPr>
              <w:spacing w:line="300" w:lineRule="exact"/>
              <w:jc w:val="center"/>
              <w:rPr>
                <w:rFonts w:ascii="方正书宋_GBK" w:eastAsia="方正书宋_GBK"/>
              </w:rPr>
            </w:pPr>
          </w:p>
        </w:tc>
      </w:tr>
      <w:tr w:rsidR="00F2276F">
        <w:trPr>
          <w:trHeight w:val="227"/>
          <w:jc w:val="center"/>
        </w:trPr>
        <w:tc>
          <w:tcPr>
            <w:tcW w:w="2341" w:type="dxa"/>
            <w:vAlign w:val="center"/>
          </w:tcPr>
          <w:p w:rsidR="00F2276F" w:rsidRDefault="00F2276F">
            <w:pPr>
              <w:spacing w:line="300" w:lineRule="exact"/>
              <w:jc w:val="left"/>
              <w:rPr>
                <w:rFonts w:ascii="方正书宋_GBK" w:eastAsia="方正书宋_GBK"/>
                <w:b/>
              </w:rPr>
            </w:pPr>
            <w:r>
              <w:rPr>
                <w:rFonts w:ascii="方正书宋_GBK" w:eastAsia="方正书宋_GBK" w:hint="eastAsia"/>
                <w:b/>
              </w:rPr>
              <w:t>1.学生管理</w:t>
            </w:r>
          </w:p>
        </w:tc>
        <w:tc>
          <w:tcPr>
            <w:tcW w:w="1276" w:type="dxa"/>
            <w:vAlign w:val="center"/>
          </w:tcPr>
          <w:p w:rsidR="00F2276F" w:rsidRDefault="00F2276F">
            <w:pPr>
              <w:spacing w:line="300" w:lineRule="exact"/>
              <w:jc w:val="left"/>
              <w:rPr>
                <w:rFonts w:ascii="方正书宋_GBK" w:eastAsia="方正书宋_GBK"/>
              </w:rPr>
            </w:pPr>
          </w:p>
        </w:tc>
        <w:tc>
          <w:tcPr>
            <w:tcW w:w="2976" w:type="dxa"/>
            <w:vAlign w:val="center"/>
          </w:tcPr>
          <w:p w:rsidR="00F2276F" w:rsidRDefault="00F2276F">
            <w:pPr>
              <w:rPr>
                <w:rFonts w:ascii="宋体" w:hAnsi="宋体" w:cs="宋体"/>
                <w:sz w:val="18"/>
                <w:szCs w:val="18"/>
              </w:rPr>
            </w:pPr>
            <w:r>
              <w:rPr>
                <w:rFonts w:hint="eastAsia"/>
                <w:sz w:val="18"/>
                <w:szCs w:val="18"/>
              </w:rPr>
              <w:t>加强班主任队伍、学生干部队伍和团员队伍建设；通过规范管理及各种教育活动，将学生培养成为高素质劳动者。</w:t>
            </w:r>
          </w:p>
        </w:tc>
        <w:tc>
          <w:tcPr>
            <w:tcW w:w="2976" w:type="dxa"/>
            <w:vAlign w:val="center"/>
          </w:tcPr>
          <w:p w:rsidR="00F2276F" w:rsidRDefault="00F2276F">
            <w:pPr>
              <w:rPr>
                <w:rFonts w:ascii="宋体" w:hAnsi="宋体" w:cs="宋体"/>
                <w:sz w:val="18"/>
                <w:szCs w:val="18"/>
              </w:rPr>
            </w:pPr>
            <w:r>
              <w:rPr>
                <w:rFonts w:hint="eastAsia"/>
                <w:sz w:val="18"/>
                <w:szCs w:val="18"/>
              </w:rPr>
              <w:t>全年预计校本培训学管干部</w:t>
            </w:r>
            <w:r>
              <w:rPr>
                <w:rFonts w:hint="eastAsia"/>
                <w:sz w:val="18"/>
                <w:szCs w:val="18"/>
              </w:rPr>
              <w:t>300</w:t>
            </w:r>
            <w:r>
              <w:rPr>
                <w:rFonts w:hint="eastAsia"/>
                <w:sz w:val="18"/>
                <w:szCs w:val="18"/>
              </w:rPr>
              <w:t>人次。通过选拔、培养学生干部，开展军训、各种德育讲座，完善各项规章制度等形式，加强学生规范化管理。</w:t>
            </w:r>
          </w:p>
        </w:tc>
        <w:tc>
          <w:tcPr>
            <w:tcW w:w="1417" w:type="dxa"/>
            <w:vAlign w:val="center"/>
          </w:tcPr>
          <w:p w:rsidR="00F2276F" w:rsidRDefault="00F2276F">
            <w:pPr>
              <w:rPr>
                <w:rFonts w:ascii="宋体" w:hAnsi="宋体" w:cs="宋体"/>
                <w:sz w:val="18"/>
                <w:szCs w:val="18"/>
              </w:rPr>
            </w:pPr>
            <w:r>
              <w:rPr>
                <w:rFonts w:hint="eastAsia"/>
                <w:sz w:val="18"/>
                <w:szCs w:val="18"/>
              </w:rPr>
              <w:t>计划完成率</w:t>
            </w:r>
            <w:r>
              <w:rPr>
                <w:rFonts w:hint="eastAsia"/>
                <w:sz w:val="18"/>
                <w:szCs w:val="18"/>
              </w:rPr>
              <w:t>%</w:t>
            </w:r>
          </w:p>
        </w:tc>
        <w:tc>
          <w:tcPr>
            <w:tcW w:w="737" w:type="dxa"/>
            <w:vAlign w:val="center"/>
          </w:tcPr>
          <w:p w:rsidR="00F2276F" w:rsidRDefault="00F2276F">
            <w:pPr>
              <w:rPr>
                <w:rFonts w:ascii="宋体" w:hAnsi="宋体" w:cs="宋体"/>
                <w:sz w:val="18"/>
                <w:szCs w:val="18"/>
              </w:rPr>
            </w:pPr>
            <w:r>
              <w:rPr>
                <w:rFonts w:hint="eastAsia"/>
                <w:sz w:val="18"/>
                <w:szCs w:val="18"/>
              </w:rPr>
              <w:t>≥</w:t>
            </w:r>
            <w:r>
              <w:rPr>
                <w:rFonts w:hint="eastAsia"/>
                <w:sz w:val="18"/>
                <w:szCs w:val="18"/>
              </w:rPr>
              <w:t>90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F2276F" w:rsidRDefault="00F2276F">
            <w:pPr>
              <w:rPr>
                <w:rFonts w:ascii="宋体" w:hAnsi="宋体" w:cs="宋体"/>
                <w:sz w:val="18"/>
                <w:szCs w:val="18"/>
              </w:rPr>
            </w:pPr>
            <w:r>
              <w:rPr>
                <w:rFonts w:hint="eastAsia"/>
                <w:sz w:val="18"/>
                <w:szCs w:val="18"/>
              </w:rPr>
              <w:t>≥</w:t>
            </w:r>
            <w:r>
              <w:rPr>
                <w:rFonts w:hint="eastAsia"/>
                <w:sz w:val="18"/>
                <w:szCs w:val="18"/>
              </w:rPr>
              <w:t>60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60</w:t>
            </w:r>
            <w:r>
              <w:rPr>
                <w:rFonts w:ascii="Courier New" w:hAnsi="Courier New" w:cs="Courier New"/>
                <w:sz w:val="18"/>
                <w:szCs w:val="18"/>
              </w:rPr>
              <w:t>以下</w:t>
            </w:r>
          </w:p>
        </w:tc>
      </w:tr>
      <w:tr w:rsidR="00F2276F">
        <w:trPr>
          <w:trHeight w:val="227"/>
          <w:jc w:val="center"/>
        </w:trPr>
        <w:tc>
          <w:tcPr>
            <w:tcW w:w="2341" w:type="dxa"/>
            <w:vAlign w:val="center"/>
          </w:tcPr>
          <w:p w:rsidR="00F2276F" w:rsidRDefault="00F2276F">
            <w:pPr>
              <w:spacing w:line="300" w:lineRule="exact"/>
              <w:jc w:val="left"/>
              <w:rPr>
                <w:rFonts w:ascii="方正书宋_GBK" w:eastAsia="方正书宋_GBK"/>
                <w:b/>
              </w:rPr>
            </w:pPr>
            <w:r>
              <w:rPr>
                <w:rFonts w:ascii="方正书宋_GBK" w:eastAsia="方正书宋_GBK" w:hint="eastAsia"/>
                <w:b/>
              </w:rPr>
              <w:t>2.德育活动</w:t>
            </w:r>
          </w:p>
        </w:tc>
        <w:tc>
          <w:tcPr>
            <w:tcW w:w="1276" w:type="dxa"/>
            <w:vAlign w:val="center"/>
          </w:tcPr>
          <w:p w:rsidR="00F2276F" w:rsidRDefault="00F2276F">
            <w:pPr>
              <w:spacing w:line="300" w:lineRule="exact"/>
              <w:jc w:val="left"/>
              <w:rPr>
                <w:rFonts w:ascii="方正书宋_GBK" w:eastAsia="方正书宋_GBK"/>
              </w:rPr>
            </w:pPr>
          </w:p>
        </w:tc>
        <w:tc>
          <w:tcPr>
            <w:tcW w:w="2976" w:type="dxa"/>
            <w:vAlign w:val="center"/>
          </w:tcPr>
          <w:p w:rsidR="00F2276F" w:rsidRDefault="00F2276F">
            <w:pPr>
              <w:rPr>
                <w:rFonts w:ascii="宋体" w:hAnsi="宋体" w:cs="宋体"/>
                <w:sz w:val="18"/>
                <w:szCs w:val="18"/>
              </w:rPr>
            </w:pPr>
            <w:r>
              <w:rPr>
                <w:rFonts w:hint="eastAsia"/>
                <w:sz w:val="18"/>
                <w:szCs w:val="18"/>
              </w:rPr>
              <w:t>通过开展多种形式、丰富多彩的活</w:t>
            </w:r>
            <w:r>
              <w:rPr>
                <w:rFonts w:hint="eastAsia"/>
                <w:sz w:val="18"/>
                <w:szCs w:val="18"/>
              </w:rPr>
              <w:lastRenderedPageBreak/>
              <w:t>动的对学生进行思想、政治、道德、法律和心理健康的教育。</w:t>
            </w:r>
          </w:p>
        </w:tc>
        <w:tc>
          <w:tcPr>
            <w:tcW w:w="2976" w:type="dxa"/>
            <w:vAlign w:val="center"/>
          </w:tcPr>
          <w:p w:rsidR="00F2276F" w:rsidRDefault="00F2276F">
            <w:pPr>
              <w:rPr>
                <w:rFonts w:ascii="宋体" w:hAnsi="宋体" w:cs="宋体"/>
                <w:sz w:val="18"/>
                <w:szCs w:val="18"/>
              </w:rPr>
            </w:pPr>
            <w:r>
              <w:rPr>
                <w:rFonts w:hint="eastAsia"/>
                <w:sz w:val="18"/>
                <w:szCs w:val="18"/>
              </w:rPr>
              <w:lastRenderedPageBreak/>
              <w:t>有组织地开展科技、文艺、体育等</w:t>
            </w:r>
            <w:r>
              <w:rPr>
                <w:rFonts w:hint="eastAsia"/>
                <w:sz w:val="18"/>
                <w:szCs w:val="18"/>
              </w:rPr>
              <w:lastRenderedPageBreak/>
              <w:t>活动，保证学生健康成长、成才。</w:t>
            </w:r>
          </w:p>
        </w:tc>
        <w:tc>
          <w:tcPr>
            <w:tcW w:w="1417" w:type="dxa"/>
            <w:vAlign w:val="center"/>
          </w:tcPr>
          <w:p w:rsidR="00F2276F" w:rsidRDefault="00F2276F">
            <w:pPr>
              <w:rPr>
                <w:rFonts w:ascii="宋体" w:hAnsi="宋体" w:cs="宋体"/>
                <w:sz w:val="18"/>
                <w:szCs w:val="18"/>
              </w:rPr>
            </w:pPr>
            <w:r>
              <w:rPr>
                <w:rFonts w:hint="eastAsia"/>
                <w:sz w:val="18"/>
                <w:szCs w:val="18"/>
              </w:rPr>
              <w:lastRenderedPageBreak/>
              <w:t>计划完成率</w:t>
            </w:r>
            <w:r>
              <w:rPr>
                <w:rFonts w:hint="eastAsia"/>
                <w:sz w:val="18"/>
                <w:szCs w:val="18"/>
              </w:rPr>
              <w:t>%</w:t>
            </w:r>
          </w:p>
        </w:tc>
        <w:tc>
          <w:tcPr>
            <w:tcW w:w="737" w:type="dxa"/>
            <w:vAlign w:val="center"/>
          </w:tcPr>
          <w:p w:rsidR="00F2276F" w:rsidRDefault="00F2276F">
            <w:pPr>
              <w:rPr>
                <w:rFonts w:ascii="宋体" w:hAnsi="宋体" w:cs="宋体"/>
                <w:sz w:val="18"/>
                <w:szCs w:val="18"/>
              </w:rPr>
            </w:pPr>
            <w:r>
              <w:rPr>
                <w:rFonts w:hint="eastAsia"/>
                <w:sz w:val="18"/>
                <w:szCs w:val="18"/>
              </w:rPr>
              <w:t>≥</w:t>
            </w:r>
            <w:r>
              <w:rPr>
                <w:rFonts w:hint="eastAsia"/>
                <w:sz w:val="18"/>
                <w:szCs w:val="18"/>
              </w:rPr>
              <w:t>90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F2276F" w:rsidRDefault="00F2276F">
            <w:pPr>
              <w:rPr>
                <w:rFonts w:ascii="宋体" w:hAnsi="宋体" w:cs="宋体"/>
                <w:sz w:val="18"/>
                <w:szCs w:val="18"/>
              </w:rPr>
            </w:pPr>
            <w:r>
              <w:rPr>
                <w:rFonts w:hint="eastAsia"/>
                <w:sz w:val="18"/>
                <w:szCs w:val="18"/>
              </w:rPr>
              <w:t>≥</w:t>
            </w:r>
            <w:r>
              <w:rPr>
                <w:rFonts w:hint="eastAsia"/>
                <w:sz w:val="18"/>
                <w:szCs w:val="18"/>
              </w:rPr>
              <w:t>60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60</w:t>
            </w:r>
            <w:r>
              <w:rPr>
                <w:rFonts w:ascii="Courier New" w:hAnsi="Courier New" w:cs="Courier New"/>
                <w:sz w:val="18"/>
                <w:szCs w:val="18"/>
              </w:rPr>
              <w:t>以</w:t>
            </w:r>
            <w:r>
              <w:rPr>
                <w:rFonts w:ascii="Courier New" w:hAnsi="Courier New" w:cs="Courier New"/>
                <w:sz w:val="18"/>
                <w:szCs w:val="18"/>
              </w:rPr>
              <w:lastRenderedPageBreak/>
              <w:t>下</w:t>
            </w:r>
          </w:p>
        </w:tc>
      </w:tr>
      <w:tr w:rsidR="00F2276F">
        <w:trPr>
          <w:trHeight w:val="227"/>
          <w:jc w:val="center"/>
        </w:trPr>
        <w:tc>
          <w:tcPr>
            <w:tcW w:w="2341" w:type="dxa"/>
            <w:vAlign w:val="center"/>
          </w:tcPr>
          <w:p w:rsidR="00F2276F" w:rsidRDefault="00F2276F">
            <w:pPr>
              <w:spacing w:line="300" w:lineRule="exact"/>
              <w:jc w:val="left"/>
              <w:rPr>
                <w:rFonts w:ascii="方正书宋_GBK" w:eastAsia="方正书宋_GBK"/>
                <w:b/>
              </w:rPr>
            </w:pPr>
            <w:r>
              <w:rPr>
                <w:rFonts w:ascii="方正书宋_GBK" w:eastAsia="方正书宋_GBK" w:hint="eastAsia"/>
                <w:b/>
              </w:rPr>
              <w:lastRenderedPageBreak/>
              <w:t>3.安全保卫</w:t>
            </w:r>
          </w:p>
        </w:tc>
        <w:tc>
          <w:tcPr>
            <w:tcW w:w="1276" w:type="dxa"/>
            <w:vAlign w:val="center"/>
          </w:tcPr>
          <w:p w:rsidR="00F2276F" w:rsidRDefault="00F2276F">
            <w:pPr>
              <w:spacing w:line="300" w:lineRule="exact"/>
              <w:jc w:val="left"/>
              <w:rPr>
                <w:rFonts w:ascii="方正书宋_GBK" w:eastAsia="方正书宋_GBK"/>
              </w:rPr>
            </w:pPr>
          </w:p>
        </w:tc>
        <w:tc>
          <w:tcPr>
            <w:tcW w:w="2976" w:type="dxa"/>
            <w:vAlign w:val="center"/>
          </w:tcPr>
          <w:p w:rsidR="00F2276F" w:rsidRDefault="00F2276F">
            <w:pPr>
              <w:rPr>
                <w:rFonts w:ascii="宋体" w:hAnsi="宋体" w:cs="宋体"/>
                <w:sz w:val="18"/>
                <w:szCs w:val="18"/>
              </w:rPr>
            </w:pPr>
            <w:r>
              <w:rPr>
                <w:rFonts w:hint="eastAsia"/>
                <w:sz w:val="18"/>
                <w:szCs w:val="18"/>
              </w:rPr>
              <w:t>设立安全管理机构，配备安全管理人员，健全安全设施，制定安全预案，全面开展安全管理工作。</w:t>
            </w:r>
          </w:p>
        </w:tc>
        <w:tc>
          <w:tcPr>
            <w:tcW w:w="2976" w:type="dxa"/>
            <w:vAlign w:val="center"/>
          </w:tcPr>
          <w:p w:rsidR="00F2276F" w:rsidRDefault="00F2276F">
            <w:pPr>
              <w:rPr>
                <w:rFonts w:ascii="宋体" w:hAnsi="宋体" w:cs="宋体"/>
                <w:sz w:val="18"/>
                <w:szCs w:val="18"/>
              </w:rPr>
            </w:pPr>
            <w:r>
              <w:rPr>
                <w:rFonts w:hint="eastAsia"/>
                <w:sz w:val="18"/>
                <w:szCs w:val="18"/>
              </w:rPr>
              <w:t>减少、消除、扼制特大、重大恶性事件。</w:t>
            </w:r>
            <w:r>
              <w:rPr>
                <w:rFonts w:hint="eastAsia"/>
                <w:sz w:val="18"/>
                <w:szCs w:val="18"/>
              </w:rPr>
              <w:br/>
            </w:r>
            <w:r>
              <w:rPr>
                <w:rFonts w:hint="eastAsia"/>
                <w:sz w:val="18"/>
                <w:szCs w:val="18"/>
              </w:rPr>
              <w:t>保证校园“平安、和谐、稳定、有序”的秩序。</w:t>
            </w:r>
          </w:p>
        </w:tc>
        <w:tc>
          <w:tcPr>
            <w:tcW w:w="1417" w:type="dxa"/>
            <w:vAlign w:val="center"/>
          </w:tcPr>
          <w:p w:rsidR="00F2276F" w:rsidRDefault="00F2276F">
            <w:pPr>
              <w:rPr>
                <w:rFonts w:ascii="宋体" w:hAnsi="宋体" w:cs="宋体"/>
                <w:sz w:val="18"/>
                <w:szCs w:val="18"/>
              </w:rPr>
            </w:pPr>
            <w:r>
              <w:rPr>
                <w:rFonts w:hint="eastAsia"/>
                <w:sz w:val="18"/>
                <w:szCs w:val="18"/>
              </w:rPr>
              <w:t>处理结果的满意率</w:t>
            </w:r>
            <w:r>
              <w:rPr>
                <w:rFonts w:hint="eastAsia"/>
                <w:sz w:val="18"/>
                <w:szCs w:val="18"/>
              </w:rPr>
              <w:t>%</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≥90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F2276F" w:rsidRDefault="00F2276F">
            <w:pPr>
              <w:rPr>
                <w:rFonts w:ascii="宋体" w:hAnsi="宋体" w:cs="宋体"/>
                <w:sz w:val="18"/>
                <w:szCs w:val="18"/>
              </w:rPr>
            </w:pPr>
            <w:r>
              <w:rPr>
                <w:rFonts w:hint="eastAsia"/>
                <w:sz w:val="18"/>
                <w:szCs w:val="18"/>
              </w:rPr>
              <w:t>≥</w:t>
            </w:r>
            <w:r>
              <w:rPr>
                <w:rFonts w:hint="eastAsia"/>
                <w:sz w:val="18"/>
                <w:szCs w:val="18"/>
              </w:rPr>
              <w:t>70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70</w:t>
            </w:r>
            <w:r>
              <w:rPr>
                <w:rFonts w:ascii="Courier New" w:hAnsi="Courier New" w:cs="Courier New"/>
                <w:sz w:val="18"/>
                <w:szCs w:val="18"/>
              </w:rPr>
              <w:t>以下</w:t>
            </w:r>
          </w:p>
        </w:tc>
      </w:tr>
      <w:tr w:rsidR="00BE3A64">
        <w:trPr>
          <w:trHeight w:val="227"/>
          <w:jc w:val="center"/>
        </w:trPr>
        <w:tc>
          <w:tcPr>
            <w:tcW w:w="2341" w:type="dxa"/>
            <w:vAlign w:val="center"/>
          </w:tcPr>
          <w:p w:rsidR="00BE3A64" w:rsidRDefault="00BE3A64">
            <w:pPr>
              <w:spacing w:line="300" w:lineRule="exact"/>
              <w:jc w:val="left"/>
              <w:rPr>
                <w:rFonts w:ascii="方正书宋_GBK" w:eastAsia="方正书宋_GBK"/>
                <w:b/>
              </w:rPr>
            </w:pPr>
            <w:r>
              <w:rPr>
                <w:rFonts w:ascii="方正书宋_GBK" w:eastAsia="方正书宋_GBK" w:hint="eastAsia"/>
                <w:b/>
              </w:rPr>
              <w:t>三、后勤保障</w:t>
            </w:r>
          </w:p>
        </w:tc>
        <w:tc>
          <w:tcPr>
            <w:tcW w:w="1276" w:type="dxa"/>
            <w:vAlign w:val="center"/>
          </w:tcPr>
          <w:p w:rsidR="00BE3A64" w:rsidRDefault="00BE3A64">
            <w:pPr>
              <w:spacing w:line="300" w:lineRule="exact"/>
              <w:jc w:val="left"/>
              <w:rPr>
                <w:rFonts w:ascii="方正书宋_GBK" w:eastAsia="方正书宋_GBK"/>
              </w:rPr>
            </w:pPr>
          </w:p>
        </w:tc>
        <w:tc>
          <w:tcPr>
            <w:tcW w:w="2976" w:type="dxa"/>
            <w:vAlign w:val="center"/>
          </w:tcPr>
          <w:p w:rsidR="00BE3A64" w:rsidRDefault="00BE3A64">
            <w:pPr>
              <w:rPr>
                <w:rFonts w:ascii="宋体" w:hAnsi="宋体" w:cs="宋体"/>
                <w:sz w:val="18"/>
                <w:szCs w:val="18"/>
              </w:rPr>
            </w:pPr>
            <w:r>
              <w:rPr>
                <w:rFonts w:hint="eastAsia"/>
                <w:sz w:val="18"/>
                <w:szCs w:val="18"/>
              </w:rPr>
              <w:t>为保证学校各项工作正常运转，保障办公用品、设施设备维护、校园绿化、消防设施安全，设备更新安装等工作。</w:t>
            </w:r>
          </w:p>
        </w:tc>
        <w:tc>
          <w:tcPr>
            <w:tcW w:w="2976" w:type="dxa"/>
            <w:vAlign w:val="center"/>
          </w:tcPr>
          <w:p w:rsidR="00BE3A64" w:rsidRDefault="00BE3A64">
            <w:pPr>
              <w:rPr>
                <w:rFonts w:ascii="宋体" w:hAnsi="宋体" w:cs="宋体"/>
                <w:sz w:val="18"/>
                <w:szCs w:val="18"/>
              </w:rPr>
            </w:pPr>
            <w:r>
              <w:rPr>
                <w:rFonts w:hint="eastAsia"/>
                <w:sz w:val="18"/>
                <w:szCs w:val="18"/>
              </w:rPr>
              <w:t xml:space="preserve">  </w:t>
            </w:r>
            <w:r>
              <w:rPr>
                <w:rFonts w:hint="eastAsia"/>
                <w:sz w:val="18"/>
                <w:szCs w:val="18"/>
              </w:rPr>
              <w:t>保障教育教学工作正常高效运转。</w:t>
            </w:r>
          </w:p>
        </w:tc>
        <w:tc>
          <w:tcPr>
            <w:tcW w:w="1417" w:type="dxa"/>
            <w:vAlign w:val="center"/>
          </w:tcPr>
          <w:p w:rsidR="00BE3A64" w:rsidRDefault="00BE3A64">
            <w:pPr>
              <w:spacing w:line="300" w:lineRule="exact"/>
              <w:jc w:val="left"/>
              <w:rPr>
                <w:rFonts w:ascii="方正书宋_GBK" w:eastAsia="方正书宋_GBK"/>
              </w:rPr>
            </w:pPr>
          </w:p>
        </w:tc>
        <w:tc>
          <w:tcPr>
            <w:tcW w:w="737" w:type="dxa"/>
            <w:vAlign w:val="center"/>
          </w:tcPr>
          <w:p w:rsidR="00BE3A64" w:rsidRDefault="00BE3A64">
            <w:pPr>
              <w:spacing w:line="300" w:lineRule="exact"/>
              <w:jc w:val="center"/>
              <w:rPr>
                <w:rFonts w:ascii="方正书宋_GBK" w:eastAsia="方正书宋_GBK"/>
              </w:rPr>
            </w:pPr>
          </w:p>
        </w:tc>
        <w:tc>
          <w:tcPr>
            <w:tcW w:w="737" w:type="dxa"/>
            <w:vAlign w:val="center"/>
          </w:tcPr>
          <w:p w:rsidR="00BE3A64" w:rsidRDefault="00BE3A64">
            <w:pPr>
              <w:spacing w:line="300" w:lineRule="exact"/>
              <w:jc w:val="center"/>
              <w:rPr>
                <w:rFonts w:ascii="方正书宋_GBK" w:eastAsia="方正书宋_GBK"/>
              </w:rPr>
            </w:pPr>
          </w:p>
        </w:tc>
        <w:tc>
          <w:tcPr>
            <w:tcW w:w="737" w:type="dxa"/>
            <w:vAlign w:val="center"/>
          </w:tcPr>
          <w:p w:rsidR="00BE3A64" w:rsidRDefault="00BE3A64">
            <w:pPr>
              <w:spacing w:line="300" w:lineRule="exact"/>
              <w:jc w:val="center"/>
              <w:rPr>
                <w:rFonts w:ascii="方正书宋_GBK" w:eastAsia="方正书宋_GBK"/>
              </w:rPr>
            </w:pPr>
          </w:p>
        </w:tc>
        <w:tc>
          <w:tcPr>
            <w:tcW w:w="737" w:type="dxa"/>
            <w:vAlign w:val="center"/>
          </w:tcPr>
          <w:p w:rsidR="00BE3A64" w:rsidRDefault="00BE3A64">
            <w:pPr>
              <w:spacing w:line="300" w:lineRule="exact"/>
              <w:jc w:val="center"/>
              <w:rPr>
                <w:rFonts w:ascii="方正书宋_GBK" w:eastAsia="方正书宋_GBK"/>
              </w:rPr>
            </w:pPr>
          </w:p>
        </w:tc>
      </w:tr>
      <w:tr w:rsidR="00F2276F">
        <w:trPr>
          <w:trHeight w:val="227"/>
          <w:jc w:val="center"/>
        </w:trPr>
        <w:tc>
          <w:tcPr>
            <w:tcW w:w="2341" w:type="dxa"/>
            <w:vMerge w:val="restart"/>
            <w:vAlign w:val="center"/>
          </w:tcPr>
          <w:p w:rsidR="00F2276F" w:rsidRDefault="00F2276F">
            <w:pPr>
              <w:spacing w:line="300" w:lineRule="exact"/>
              <w:jc w:val="left"/>
              <w:rPr>
                <w:rFonts w:ascii="方正书宋_GBK" w:eastAsia="方正书宋_GBK"/>
                <w:b/>
              </w:rPr>
            </w:pPr>
            <w:r>
              <w:rPr>
                <w:rFonts w:ascii="方正书宋_GBK" w:eastAsia="方正书宋_GBK" w:hint="eastAsia"/>
                <w:b/>
              </w:rPr>
              <w:t>1.后勤服务</w:t>
            </w:r>
          </w:p>
        </w:tc>
        <w:tc>
          <w:tcPr>
            <w:tcW w:w="1276" w:type="dxa"/>
            <w:vMerge w:val="restart"/>
            <w:vAlign w:val="center"/>
          </w:tcPr>
          <w:p w:rsidR="00F2276F" w:rsidRDefault="00F2276F">
            <w:pPr>
              <w:spacing w:line="300" w:lineRule="exact"/>
              <w:jc w:val="left"/>
              <w:rPr>
                <w:rFonts w:ascii="方正书宋_GBK" w:eastAsia="方正书宋_GBK"/>
              </w:rPr>
            </w:pPr>
          </w:p>
        </w:tc>
        <w:tc>
          <w:tcPr>
            <w:tcW w:w="2976" w:type="dxa"/>
            <w:vMerge w:val="restart"/>
            <w:vAlign w:val="center"/>
          </w:tcPr>
          <w:p w:rsidR="00F2276F" w:rsidRDefault="00F2276F">
            <w:pPr>
              <w:jc w:val="center"/>
              <w:rPr>
                <w:rFonts w:ascii="宋体" w:hAnsi="宋体" w:cs="宋体"/>
                <w:sz w:val="18"/>
                <w:szCs w:val="18"/>
              </w:rPr>
            </w:pPr>
            <w:r>
              <w:rPr>
                <w:rFonts w:hint="eastAsia"/>
                <w:sz w:val="18"/>
                <w:szCs w:val="18"/>
              </w:rPr>
              <w:t>学校正常运转所需的各种物品的采购、发放与管理。水暖电、教学、生活、行政、办公设施设备日常维护、维修改造。</w:t>
            </w:r>
          </w:p>
        </w:tc>
        <w:tc>
          <w:tcPr>
            <w:tcW w:w="2976" w:type="dxa"/>
            <w:vMerge w:val="restart"/>
            <w:vAlign w:val="center"/>
          </w:tcPr>
          <w:p w:rsidR="00F2276F" w:rsidRDefault="00F2276F">
            <w:pPr>
              <w:rPr>
                <w:rFonts w:ascii="宋体" w:hAnsi="宋体" w:cs="宋体"/>
                <w:sz w:val="18"/>
                <w:szCs w:val="18"/>
              </w:rPr>
            </w:pPr>
            <w:r>
              <w:rPr>
                <w:rFonts w:hint="eastAsia"/>
                <w:sz w:val="18"/>
                <w:szCs w:val="18"/>
              </w:rPr>
              <w:t>保证水暖电、教学、生活、行政、办公等各种设备设施完好运转正常，日常维修及时到位。</w:t>
            </w:r>
          </w:p>
        </w:tc>
        <w:tc>
          <w:tcPr>
            <w:tcW w:w="1417" w:type="dxa"/>
            <w:vAlign w:val="center"/>
          </w:tcPr>
          <w:p w:rsidR="00F2276F" w:rsidRDefault="00F2276F">
            <w:pPr>
              <w:rPr>
                <w:rFonts w:ascii="宋体" w:hAnsi="宋体" w:cs="宋体"/>
                <w:sz w:val="18"/>
                <w:szCs w:val="18"/>
              </w:rPr>
            </w:pPr>
            <w:r>
              <w:rPr>
                <w:rFonts w:hint="eastAsia"/>
                <w:sz w:val="18"/>
                <w:szCs w:val="18"/>
              </w:rPr>
              <w:t>师生满意率</w:t>
            </w:r>
            <w:r>
              <w:rPr>
                <w:rFonts w:hint="eastAsia"/>
                <w:sz w:val="18"/>
                <w:szCs w:val="18"/>
              </w:rPr>
              <w:t xml:space="preserve"> %</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≥90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F2276F" w:rsidRDefault="00F2276F">
            <w:pPr>
              <w:rPr>
                <w:rFonts w:ascii="宋体" w:hAnsi="宋体" w:cs="宋体"/>
                <w:sz w:val="18"/>
                <w:szCs w:val="18"/>
              </w:rPr>
            </w:pPr>
            <w:r>
              <w:rPr>
                <w:rFonts w:hint="eastAsia"/>
                <w:sz w:val="18"/>
                <w:szCs w:val="18"/>
              </w:rPr>
              <w:t>≥</w:t>
            </w:r>
            <w:r>
              <w:rPr>
                <w:rFonts w:hint="eastAsia"/>
                <w:sz w:val="18"/>
                <w:szCs w:val="18"/>
              </w:rPr>
              <w:t>70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70</w:t>
            </w:r>
            <w:r>
              <w:rPr>
                <w:rFonts w:ascii="Courier New" w:hAnsi="Courier New" w:cs="Courier New"/>
                <w:sz w:val="18"/>
                <w:szCs w:val="18"/>
              </w:rPr>
              <w:t>以下</w:t>
            </w:r>
          </w:p>
        </w:tc>
      </w:tr>
      <w:tr w:rsidR="00F2276F">
        <w:trPr>
          <w:trHeight w:val="227"/>
          <w:jc w:val="center"/>
        </w:trPr>
        <w:tc>
          <w:tcPr>
            <w:tcW w:w="2341" w:type="dxa"/>
            <w:vMerge/>
            <w:vAlign w:val="center"/>
          </w:tcPr>
          <w:p w:rsidR="00F2276F" w:rsidRDefault="00F2276F">
            <w:pPr>
              <w:spacing w:line="300" w:lineRule="exact"/>
              <w:jc w:val="left"/>
              <w:rPr>
                <w:rFonts w:ascii="方正书宋_GBK" w:eastAsia="方正书宋_GBK"/>
                <w:b/>
              </w:rPr>
            </w:pPr>
          </w:p>
        </w:tc>
        <w:tc>
          <w:tcPr>
            <w:tcW w:w="1276" w:type="dxa"/>
            <w:vMerge/>
            <w:vAlign w:val="center"/>
          </w:tcPr>
          <w:p w:rsidR="00F2276F" w:rsidRDefault="00F2276F">
            <w:pPr>
              <w:spacing w:line="300" w:lineRule="exact"/>
              <w:jc w:val="left"/>
              <w:rPr>
                <w:rFonts w:ascii="方正书宋_GBK" w:eastAsia="方正书宋_GBK"/>
              </w:rPr>
            </w:pPr>
          </w:p>
        </w:tc>
        <w:tc>
          <w:tcPr>
            <w:tcW w:w="2976" w:type="dxa"/>
            <w:vMerge/>
            <w:vAlign w:val="center"/>
          </w:tcPr>
          <w:p w:rsidR="00F2276F" w:rsidRDefault="00F2276F">
            <w:pPr>
              <w:spacing w:line="300" w:lineRule="exact"/>
              <w:jc w:val="left"/>
              <w:rPr>
                <w:rFonts w:ascii="方正书宋_GBK" w:eastAsia="方正书宋_GBK"/>
              </w:rPr>
            </w:pPr>
          </w:p>
        </w:tc>
        <w:tc>
          <w:tcPr>
            <w:tcW w:w="2976" w:type="dxa"/>
            <w:vMerge/>
            <w:vAlign w:val="center"/>
          </w:tcPr>
          <w:p w:rsidR="00F2276F" w:rsidRDefault="00F2276F">
            <w:pPr>
              <w:spacing w:line="300" w:lineRule="exact"/>
              <w:jc w:val="left"/>
              <w:rPr>
                <w:rFonts w:ascii="方正书宋_GBK" w:eastAsia="方正书宋_GBK"/>
              </w:rPr>
            </w:pPr>
          </w:p>
        </w:tc>
        <w:tc>
          <w:tcPr>
            <w:tcW w:w="1417" w:type="dxa"/>
            <w:vAlign w:val="center"/>
          </w:tcPr>
          <w:p w:rsidR="00F2276F" w:rsidRDefault="00F2276F">
            <w:pPr>
              <w:rPr>
                <w:rFonts w:ascii="宋体" w:hAnsi="宋体" w:cs="宋体"/>
                <w:sz w:val="18"/>
                <w:szCs w:val="18"/>
              </w:rPr>
            </w:pPr>
            <w:r>
              <w:rPr>
                <w:rFonts w:hint="eastAsia"/>
                <w:sz w:val="18"/>
                <w:szCs w:val="18"/>
              </w:rPr>
              <w:t>设备设施完好率</w:t>
            </w:r>
            <w:r>
              <w:rPr>
                <w:rFonts w:hint="eastAsia"/>
                <w:sz w:val="18"/>
                <w:szCs w:val="18"/>
              </w:rPr>
              <w:t xml:space="preserve"> %</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≥90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F2276F" w:rsidRDefault="00F2276F">
            <w:pPr>
              <w:rPr>
                <w:rFonts w:ascii="宋体" w:hAnsi="宋体" w:cs="宋体"/>
                <w:sz w:val="18"/>
                <w:szCs w:val="18"/>
              </w:rPr>
            </w:pPr>
            <w:r>
              <w:rPr>
                <w:rFonts w:hint="eastAsia"/>
                <w:sz w:val="18"/>
                <w:szCs w:val="18"/>
              </w:rPr>
              <w:t>≥</w:t>
            </w:r>
            <w:r>
              <w:rPr>
                <w:rFonts w:hint="eastAsia"/>
                <w:sz w:val="18"/>
                <w:szCs w:val="18"/>
              </w:rPr>
              <w:t>70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70</w:t>
            </w:r>
            <w:r>
              <w:rPr>
                <w:rFonts w:ascii="Courier New" w:hAnsi="Courier New" w:cs="Courier New"/>
                <w:sz w:val="18"/>
                <w:szCs w:val="18"/>
              </w:rPr>
              <w:t>以下</w:t>
            </w:r>
          </w:p>
        </w:tc>
      </w:tr>
      <w:tr w:rsidR="00F2276F">
        <w:trPr>
          <w:trHeight w:val="227"/>
          <w:jc w:val="center"/>
        </w:trPr>
        <w:tc>
          <w:tcPr>
            <w:tcW w:w="2341" w:type="dxa"/>
            <w:vMerge w:val="restart"/>
            <w:vAlign w:val="center"/>
          </w:tcPr>
          <w:p w:rsidR="00F2276F" w:rsidRDefault="00F2276F">
            <w:pPr>
              <w:spacing w:line="300" w:lineRule="exact"/>
              <w:jc w:val="left"/>
              <w:rPr>
                <w:rFonts w:ascii="方正书宋_GBK" w:eastAsia="方正书宋_GBK"/>
                <w:b/>
              </w:rPr>
            </w:pPr>
            <w:r>
              <w:rPr>
                <w:rFonts w:ascii="方正书宋_GBK" w:eastAsia="方正书宋_GBK" w:hint="eastAsia"/>
                <w:b/>
              </w:rPr>
              <w:t>2.设备购置和大型修缮</w:t>
            </w:r>
          </w:p>
        </w:tc>
        <w:tc>
          <w:tcPr>
            <w:tcW w:w="1276" w:type="dxa"/>
            <w:vMerge w:val="restart"/>
            <w:vAlign w:val="center"/>
          </w:tcPr>
          <w:p w:rsidR="00F2276F" w:rsidRDefault="00F2276F">
            <w:pPr>
              <w:spacing w:line="300" w:lineRule="exact"/>
              <w:jc w:val="left"/>
              <w:rPr>
                <w:rFonts w:ascii="方正书宋_GBK" w:eastAsia="方正书宋_GBK"/>
              </w:rPr>
            </w:pPr>
          </w:p>
        </w:tc>
        <w:tc>
          <w:tcPr>
            <w:tcW w:w="2976" w:type="dxa"/>
            <w:vMerge w:val="restart"/>
            <w:vAlign w:val="center"/>
          </w:tcPr>
          <w:p w:rsidR="00F2276F" w:rsidRDefault="00F2276F">
            <w:pPr>
              <w:rPr>
                <w:rFonts w:ascii="宋体" w:hAnsi="宋体" w:cs="宋体"/>
                <w:sz w:val="18"/>
                <w:szCs w:val="18"/>
              </w:rPr>
            </w:pPr>
            <w:r>
              <w:rPr>
                <w:rFonts w:hint="eastAsia"/>
                <w:sz w:val="18"/>
                <w:szCs w:val="18"/>
              </w:rPr>
              <w:t>教学、实训、生活、管理、办公等设备、设施购置及建筑物基础设施大型改造、修缮。</w:t>
            </w:r>
          </w:p>
        </w:tc>
        <w:tc>
          <w:tcPr>
            <w:tcW w:w="2976" w:type="dxa"/>
            <w:vMerge w:val="restart"/>
            <w:vAlign w:val="center"/>
          </w:tcPr>
          <w:p w:rsidR="00F2276F" w:rsidRDefault="00F2276F">
            <w:pPr>
              <w:rPr>
                <w:rFonts w:ascii="宋体" w:hAnsi="宋体" w:cs="宋体"/>
                <w:sz w:val="18"/>
                <w:szCs w:val="18"/>
              </w:rPr>
            </w:pPr>
            <w:r>
              <w:rPr>
                <w:rFonts w:hint="eastAsia"/>
                <w:sz w:val="18"/>
                <w:szCs w:val="18"/>
              </w:rPr>
              <w:t>根据教学及管理的需要及时更新各种设备设施，并按采购规范程序进行采购。</w:t>
            </w:r>
          </w:p>
        </w:tc>
        <w:tc>
          <w:tcPr>
            <w:tcW w:w="1417" w:type="dxa"/>
            <w:vAlign w:val="center"/>
          </w:tcPr>
          <w:p w:rsidR="00F2276F" w:rsidRDefault="00F2276F">
            <w:pPr>
              <w:rPr>
                <w:rFonts w:ascii="宋体" w:hAnsi="宋体" w:cs="宋体"/>
                <w:sz w:val="18"/>
                <w:szCs w:val="18"/>
              </w:rPr>
            </w:pPr>
            <w:r>
              <w:rPr>
                <w:rFonts w:hint="eastAsia"/>
                <w:sz w:val="18"/>
                <w:szCs w:val="18"/>
              </w:rPr>
              <w:t>购置及时程度</w:t>
            </w:r>
            <w:r>
              <w:rPr>
                <w:rFonts w:hint="eastAsia"/>
                <w:sz w:val="18"/>
                <w:szCs w:val="18"/>
              </w:rPr>
              <w:t xml:space="preserve"> %</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≥90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F2276F" w:rsidRDefault="00F2276F">
            <w:pPr>
              <w:rPr>
                <w:rFonts w:ascii="宋体" w:hAnsi="宋体" w:cs="宋体"/>
                <w:sz w:val="18"/>
                <w:szCs w:val="18"/>
              </w:rPr>
            </w:pPr>
            <w:r>
              <w:rPr>
                <w:rFonts w:hint="eastAsia"/>
                <w:sz w:val="18"/>
                <w:szCs w:val="18"/>
              </w:rPr>
              <w:t>≥</w:t>
            </w:r>
            <w:r>
              <w:rPr>
                <w:rFonts w:hint="eastAsia"/>
                <w:sz w:val="18"/>
                <w:szCs w:val="18"/>
              </w:rPr>
              <w:t>70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70</w:t>
            </w:r>
            <w:r>
              <w:rPr>
                <w:rFonts w:ascii="Courier New" w:hAnsi="Courier New" w:cs="Courier New"/>
                <w:sz w:val="18"/>
                <w:szCs w:val="18"/>
              </w:rPr>
              <w:t>以下</w:t>
            </w:r>
          </w:p>
        </w:tc>
      </w:tr>
      <w:tr w:rsidR="00F2276F">
        <w:trPr>
          <w:trHeight w:val="227"/>
          <w:jc w:val="center"/>
        </w:trPr>
        <w:tc>
          <w:tcPr>
            <w:tcW w:w="2341" w:type="dxa"/>
            <w:vMerge/>
            <w:vAlign w:val="center"/>
          </w:tcPr>
          <w:p w:rsidR="00F2276F" w:rsidRDefault="00F2276F">
            <w:pPr>
              <w:spacing w:line="300" w:lineRule="exact"/>
              <w:jc w:val="left"/>
              <w:rPr>
                <w:rFonts w:ascii="方正书宋_GBK" w:eastAsia="方正书宋_GBK"/>
                <w:b/>
              </w:rPr>
            </w:pPr>
          </w:p>
        </w:tc>
        <w:tc>
          <w:tcPr>
            <w:tcW w:w="1276" w:type="dxa"/>
            <w:vMerge/>
            <w:vAlign w:val="center"/>
          </w:tcPr>
          <w:p w:rsidR="00F2276F" w:rsidRDefault="00F2276F">
            <w:pPr>
              <w:spacing w:line="300" w:lineRule="exact"/>
              <w:jc w:val="left"/>
              <w:rPr>
                <w:rFonts w:ascii="方正书宋_GBK" w:eastAsia="方正书宋_GBK"/>
              </w:rPr>
            </w:pPr>
          </w:p>
        </w:tc>
        <w:tc>
          <w:tcPr>
            <w:tcW w:w="2976" w:type="dxa"/>
            <w:vMerge/>
            <w:vAlign w:val="center"/>
          </w:tcPr>
          <w:p w:rsidR="00F2276F" w:rsidRDefault="00F2276F">
            <w:pPr>
              <w:spacing w:line="300" w:lineRule="exact"/>
              <w:jc w:val="left"/>
              <w:rPr>
                <w:rFonts w:ascii="方正书宋_GBK" w:eastAsia="方正书宋_GBK"/>
              </w:rPr>
            </w:pPr>
          </w:p>
        </w:tc>
        <w:tc>
          <w:tcPr>
            <w:tcW w:w="2976" w:type="dxa"/>
            <w:vMerge/>
            <w:vAlign w:val="center"/>
          </w:tcPr>
          <w:p w:rsidR="00F2276F" w:rsidRDefault="00F2276F">
            <w:pPr>
              <w:spacing w:line="300" w:lineRule="exact"/>
              <w:jc w:val="left"/>
              <w:rPr>
                <w:rFonts w:ascii="方正书宋_GBK" w:eastAsia="方正书宋_GBK"/>
              </w:rPr>
            </w:pPr>
          </w:p>
        </w:tc>
        <w:tc>
          <w:tcPr>
            <w:tcW w:w="1417" w:type="dxa"/>
            <w:vAlign w:val="center"/>
          </w:tcPr>
          <w:p w:rsidR="00F2276F" w:rsidRDefault="00F2276F">
            <w:pPr>
              <w:rPr>
                <w:rFonts w:ascii="宋体" w:hAnsi="宋体" w:cs="宋体"/>
                <w:sz w:val="18"/>
                <w:szCs w:val="18"/>
              </w:rPr>
            </w:pPr>
            <w:r>
              <w:rPr>
                <w:rFonts w:hint="eastAsia"/>
                <w:sz w:val="18"/>
                <w:szCs w:val="18"/>
              </w:rPr>
              <w:t>设施完好率</w:t>
            </w:r>
            <w:r>
              <w:rPr>
                <w:rFonts w:hint="eastAsia"/>
                <w:sz w:val="18"/>
                <w:szCs w:val="18"/>
              </w:rPr>
              <w:t xml:space="preserve"> %</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≥90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F2276F" w:rsidRDefault="00F2276F">
            <w:pPr>
              <w:rPr>
                <w:rFonts w:ascii="宋体" w:hAnsi="宋体" w:cs="宋体"/>
                <w:sz w:val="18"/>
                <w:szCs w:val="18"/>
              </w:rPr>
            </w:pPr>
            <w:r>
              <w:rPr>
                <w:rFonts w:hint="eastAsia"/>
                <w:sz w:val="18"/>
                <w:szCs w:val="18"/>
              </w:rPr>
              <w:t>≥</w:t>
            </w:r>
            <w:r>
              <w:rPr>
                <w:rFonts w:hint="eastAsia"/>
                <w:sz w:val="18"/>
                <w:szCs w:val="18"/>
              </w:rPr>
              <w:t>70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70</w:t>
            </w:r>
            <w:r>
              <w:rPr>
                <w:rFonts w:ascii="Courier New" w:hAnsi="Courier New" w:cs="Courier New"/>
                <w:sz w:val="18"/>
                <w:szCs w:val="18"/>
              </w:rPr>
              <w:t>以下</w:t>
            </w:r>
          </w:p>
        </w:tc>
      </w:tr>
      <w:tr w:rsidR="00F2276F">
        <w:trPr>
          <w:trHeight w:val="227"/>
          <w:jc w:val="center"/>
        </w:trPr>
        <w:tc>
          <w:tcPr>
            <w:tcW w:w="2341" w:type="dxa"/>
            <w:vMerge w:val="restart"/>
            <w:vAlign w:val="center"/>
          </w:tcPr>
          <w:p w:rsidR="00F2276F" w:rsidRDefault="00F2276F">
            <w:pPr>
              <w:spacing w:line="300" w:lineRule="exact"/>
              <w:jc w:val="left"/>
              <w:rPr>
                <w:rFonts w:ascii="方正书宋_GBK" w:eastAsia="方正书宋_GBK"/>
                <w:b/>
              </w:rPr>
            </w:pPr>
            <w:r>
              <w:rPr>
                <w:rFonts w:ascii="方正书宋_GBK" w:eastAsia="方正书宋_GBK" w:hint="eastAsia"/>
                <w:b/>
              </w:rPr>
              <w:t>3.基本建设</w:t>
            </w:r>
          </w:p>
        </w:tc>
        <w:tc>
          <w:tcPr>
            <w:tcW w:w="1276" w:type="dxa"/>
            <w:vMerge w:val="restart"/>
            <w:vAlign w:val="center"/>
          </w:tcPr>
          <w:p w:rsidR="00F2276F" w:rsidRDefault="00F2276F">
            <w:pPr>
              <w:spacing w:line="300" w:lineRule="exact"/>
              <w:jc w:val="left"/>
              <w:rPr>
                <w:rFonts w:ascii="方正书宋_GBK" w:eastAsia="方正书宋_GBK"/>
              </w:rPr>
            </w:pPr>
          </w:p>
        </w:tc>
        <w:tc>
          <w:tcPr>
            <w:tcW w:w="2976" w:type="dxa"/>
            <w:vMerge w:val="restart"/>
            <w:vAlign w:val="center"/>
          </w:tcPr>
          <w:p w:rsidR="00F2276F" w:rsidRDefault="00F2276F">
            <w:pPr>
              <w:rPr>
                <w:rFonts w:ascii="宋体" w:hAnsi="宋体" w:cs="宋体"/>
                <w:sz w:val="18"/>
                <w:szCs w:val="18"/>
              </w:rPr>
            </w:pPr>
            <w:r>
              <w:rPr>
                <w:rFonts w:hint="eastAsia"/>
                <w:sz w:val="18"/>
                <w:szCs w:val="18"/>
              </w:rPr>
              <w:t>新校区建设工程扫尾，根据学校发展需要进行新的基本建设。</w:t>
            </w:r>
          </w:p>
        </w:tc>
        <w:tc>
          <w:tcPr>
            <w:tcW w:w="2976" w:type="dxa"/>
            <w:vMerge w:val="restart"/>
            <w:vAlign w:val="center"/>
          </w:tcPr>
          <w:p w:rsidR="00F2276F" w:rsidRDefault="00F2276F">
            <w:pPr>
              <w:rPr>
                <w:rFonts w:ascii="宋体" w:hAnsi="宋体" w:cs="宋体"/>
                <w:sz w:val="18"/>
                <w:szCs w:val="18"/>
              </w:rPr>
            </w:pPr>
            <w:r>
              <w:rPr>
                <w:rFonts w:hint="eastAsia"/>
                <w:sz w:val="18"/>
                <w:szCs w:val="18"/>
              </w:rPr>
              <w:t>完成本年度基建借款应还本息，筹集新项目所需资金及配合协调工作。</w:t>
            </w:r>
          </w:p>
        </w:tc>
        <w:tc>
          <w:tcPr>
            <w:tcW w:w="1417" w:type="dxa"/>
            <w:vAlign w:val="center"/>
          </w:tcPr>
          <w:p w:rsidR="00F2276F" w:rsidRDefault="00F2276F">
            <w:pPr>
              <w:rPr>
                <w:rFonts w:ascii="宋体" w:hAnsi="宋体" w:cs="宋体"/>
                <w:sz w:val="18"/>
                <w:szCs w:val="18"/>
              </w:rPr>
            </w:pPr>
            <w:r>
              <w:rPr>
                <w:rFonts w:hint="eastAsia"/>
                <w:sz w:val="18"/>
                <w:szCs w:val="18"/>
              </w:rPr>
              <w:t>还本付息率</w:t>
            </w:r>
            <w:r>
              <w:rPr>
                <w:rFonts w:hint="eastAsia"/>
                <w:sz w:val="18"/>
                <w:szCs w:val="18"/>
              </w:rPr>
              <w:t>%</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≥70</w:t>
            </w:r>
          </w:p>
        </w:tc>
        <w:tc>
          <w:tcPr>
            <w:tcW w:w="737" w:type="dxa"/>
            <w:vAlign w:val="center"/>
          </w:tcPr>
          <w:p w:rsidR="00F2276F" w:rsidRDefault="00F2276F">
            <w:pPr>
              <w:rPr>
                <w:rFonts w:ascii="宋体" w:hAnsi="宋体" w:cs="宋体"/>
                <w:sz w:val="18"/>
                <w:szCs w:val="18"/>
              </w:rPr>
            </w:pPr>
            <w:r>
              <w:rPr>
                <w:rFonts w:hint="eastAsia"/>
                <w:sz w:val="18"/>
                <w:szCs w:val="18"/>
              </w:rPr>
              <w:t>≥</w:t>
            </w:r>
            <w:r>
              <w:rPr>
                <w:rFonts w:hint="eastAsia"/>
                <w:sz w:val="18"/>
                <w:szCs w:val="18"/>
              </w:rPr>
              <w:t>60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60</w:t>
            </w:r>
            <w:r>
              <w:rPr>
                <w:rFonts w:ascii="Courier New" w:hAnsi="Courier New" w:cs="Courier New"/>
                <w:sz w:val="18"/>
                <w:szCs w:val="18"/>
              </w:rPr>
              <w:t>以下</w:t>
            </w:r>
          </w:p>
        </w:tc>
      </w:tr>
      <w:tr w:rsidR="00F2276F">
        <w:trPr>
          <w:trHeight w:val="227"/>
          <w:jc w:val="center"/>
        </w:trPr>
        <w:tc>
          <w:tcPr>
            <w:tcW w:w="2341" w:type="dxa"/>
            <w:vMerge/>
            <w:vAlign w:val="center"/>
          </w:tcPr>
          <w:p w:rsidR="00F2276F" w:rsidRDefault="00F2276F">
            <w:pPr>
              <w:spacing w:line="300" w:lineRule="exact"/>
              <w:jc w:val="left"/>
              <w:rPr>
                <w:rFonts w:ascii="方正书宋_GBK" w:eastAsia="方正书宋_GBK"/>
                <w:b/>
              </w:rPr>
            </w:pPr>
          </w:p>
        </w:tc>
        <w:tc>
          <w:tcPr>
            <w:tcW w:w="1276" w:type="dxa"/>
            <w:vMerge/>
            <w:vAlign w:val="center"/>
          </w:tcPr>
          <w:p w:rsidR="00F2276F" w:rsidRDefault="00F2276F">
            <w:pPr>
              <w:spacing w:line="300" w:lineRule="exact"/>
              <w:jc w:val="left"/>
              <w:rPr>
                <w:rFonts w:ascii="方正书宋_GBK" w:eastAsia="方正书宋_GBK"/>
              </w:rPr>
            </w:pPr>
          </w:p>
        </w:tc>
        <w:tc>
          <w:tcPr>
            <w:tcW w:w="2976" w:type="dxa"/>
            <w:vMerge/>
            <w:vAlign w:val="center"/>
          </w:tcPr>
          <w:p w:rsidR="00F2276F" w:rsidRDefault="00F2276F">
            <w:pPr>
              <w:spacing w:line="300" w:lineRule="exact"/>
              <w:jc w:val="left"/>
              <w:rPr>
                <w:rFonts w:ascii="方正书宋_GBK" w:eastAsia="方正书宋_GBK"/>
              </w:rPr>
            </w:pPr>
          </w:p>
        </w:tc>
        <w:tc>
          <w:tcPr>
            <w:tcW w:w="2976" w:type="dxa"/>
            <w:vMerge/>
            <w:vAlign w:val="center"/>
          </w:tcPr>
          <w:p w:rsidR="00F2276F" w:rsidRDefault="00F2276F">
            <w:pPr>
              <w:spacing w:line="300" w:lineRule="exact"/>
              <w:jc w:val="left"/>
              <w:rPr>
                <w:rFonts w:ascii="方正书宋_GBK" w:eastAsia="方正书宋_GBK"/>
              </w:rPr>
            </w:pPr>
          </w:p>
        </w:tc>
        <w:tc>
          <w:tcPr>
            <w:tcW w:w="1417" w:type="dxa"/>
            <w:vAlign w:val="center"/>
          </w:tcPr>
          <w:p w:rsidR="00F2276F" w:rsidRDefault="00F2276F">
            <w:pPr>
              <w:rPr>
                <w:rFonts w:ascii="宋体" w:hAnsi="宋体" w:cs="宋体"/>
                <w:sz w:val="18"/>
                <w:szCs w:val="18"/>
              </w:rPr>
            </w:pPr>
            <w:r>
              <w:rPr>
                <w:rFonts w:hint="eastAsia"/>
                <w:sz w:val="18"/>
                <w:szCs w:val="18"/>
              </w:rPr>
              <w:t>资金筹集率</w:t>
            </w:r>
            <w:r>
              <w:rPr>
                <w:rFonts w:hint="eastAsia"/>
                <w:sz w:val="18"/>
                <w:szCs w:val="18"/>
              </w:rPr>
              <w:t>%</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≥70</w:t>
            </w:r>
          </w:p>
        </w:tc>
        <w:tc>
          <w:tcPr>
            <w:tcW w:w="737" w:type="dxa"/>
            <w:vAlign w:val="center"/>
          </w:tcPr>
          <w:p w:rsidR="00F2276F" w:rsidRDefault="00F2276F">
            <w:pPr>
              <w:rPr>
                <w:rFonts w:ascii="宋体" w:hAnsi="宋体" w:cs="宋体"/>
                <w:sz w:val="18"/>
                <w:szCs w:val="18"/>
              </w:rPr>
            </w:pPr>
            <w:r>
              <w:rPr>
                <w:rFonts w:hint="eastAsia"/>
                <w:sz w:val="18"/>
                <w:szCs w:val="18"/>
              </w:rPr>
              <w:t>≥</w:t>
            </w:r>
            <w:r>
              <w:rPr>
                <w:rFonts w:hint="eastAsia"/>
                <w:sz w:val="18"/>
                <w:szCs w:val="18"/>
              </w:rPr>
              <w:t>60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60</w:t>
            </w:r>
            <w:r>
              <w:rPr>
                <w:rFonts w:ascii="Courier New" w:hAnsi="Courier New" w:cs="Courier New"/>
                <w:sz w:val="18"/>
                <w:szCs w:val="18"/>
              </w:rPr>
              <w:t>以下</w:t>
            </w:r>
          </w:p>
        </w:tc>
      </w:tr>
      <w:tr w:rsidR="00234694">
        <w:trPr>
          <w:trHeight w:val="227"/>
          <w:jc w:val="center"/>
        </w:trPr>
        <w:tc>
          <w:tcPr>
            <w:tcW w:w="2341" w:type="dxa"/>
            <w:vAlign w:val="center"/>
          </w:tcPr>
          <w:p w:rsidR="00234694" w:rsidRDefault="00234694">
            <w:pPr>
              <w:spacing w:line="300" w:lineRule="exact"/>
              <w:jc w:val="left"/>
              <w:rPr>
                <w:rFonts w:ascii="方正书宋_GBK" w:eastAsia="方正书宋_GBK"/>
                <w:b/>
              </w:rPr>
            </w:pPr>
            <w:r>
              <w:rPr>
                <w:rFonts w:ascii="方正书宋_GBK" w:eastAsia="方正书宋_GBK" w:hint="eastAsia"/>
                <w:b/>
              </w:rPr>
              <w:t>四、社会培训</w:t>
            </w:r>
          </w:p>
        </w:tc>
        <w:tc>
          <w:tcPr>
            <w:tcW w:w="1276" w:type="dxa"/>
            <w:vAlign w:val="center"/>
          </w:tcPr>
          <w:p w:rsidR="00234694" w:rsidRDefault="00234694">
            <w:pPr>
              <w:spacing w:line="300" w:lineRule="exact"/>
              <w:jc w:val="left"/>
              <w:rPr>
                <w:rFonts w:ascii="方正书宋_GBK" w:eastAsia="方正书宋_GBK"/>
              </w:rPr>
            </w:pPr>
          </w:p>
        </w:tc>
        <w:tc>
          <w:tcPr>
            <w:tcW w:w="2976" w:type="dxa"/>
            <w:vAlign w:val="center"/>
          </w:tcPr>
          <w:p w:rsidR="00234694" w:rsidRDefault="00234694">
            <w:pPr>
              <w:rPr>
                <w:rFonts w:ascii="宋体" w:hAnsi="宋体" w:cs="宋体"/>
                <w:sz w:val="18"/>
                <w:szCs w:val="18"/>
              </w:rPr>
            </w:pPr>
            <w:r>
              <w:rPr>
                <w:rFonts w:hint="eastAsia"/>
                <w:sz w:val="18"/>
                <w:szCs w:val="18"/>
              </w:rPr>
              <w:t xml:space="preserve">  </w:t>
            </w:r>
            <w:r>
              <w:rPr>
                <w:rFonts w:hint="eastAsia"/>
                <w:sz w:val="18"/>
                <w:szCs w:val="18"/>
              </w:rPr>
              <w:t>承担各种培训职能。</w:t>
            </w:r>
          </w:p>
        </w:tc>
        <w:tc>
          <w:tcPr>
            <w:tcW w:w="2976" w:type="dxa"/>
            <w:vAlign w:val="center"/>
          </w:tcPr>
          <w:p w:rsidR="00234694" w:rsidRDefault="00234694">
            <w:pPr>
              <w:rPr>
                <w:rFonts w:ascii="宋体" w:hAnsi="宋体" w:cs="宋体"/>
                <w:sz w:val="18"/>
                <w:szCs w:val="18"/>
              </w:rPr>
            </w:pPr>
            <w:r>
              <w:rPr>
                <w:rFonts w:hint="eastAsia"/>
                <w:sz w:val="18"/>
                <w:szCs w:val="18"/>
              </w:rPr>
              <w:t>通过培训，使受训学员专业技术水平达到初、中、高级水平。以满足社会发展的需求。</w:t>
            </w:r>
          </w:p>
        </w:tc>
        <w:tc>
          <w:tcPr>
            <w:tcW w:w="1417" w:type="dxa"/>
            <w:vAlign w:val="center"/>
          </w:tcPr>
          <w:p w:rsidR="00234694" w:rsidRDefault="00234694">
            <w:pPr>
              <w:spacing w:line="300" w:lineRule="exact"/>
              <w:jc w:val="left"/>
              <w:rPr>
                <w:rFonts w:ascii="方正书宋_GBK" w:eastAsia="方正书宋_GBK"/>
              </w:rPr>
            </w:pPr>
          </w:p>
        </w:tc>
        <w:tc>
          <w:tcPr>
            <w:tcW w:w="737" w:type="dxa"/>
            <w:vAlign w:val="center"/>
          </w:tcPr>
          <w:p w:rsidR="00234694" w:rsidRDefault="00234694">
            <w:pPr>
              <w:spacing w:line="300" w:lineRule="exact"/>
              <w:jc w:val="center"/>
              <w:rPr>
                <w:rFonts w:ascii="方正书宋_GBK" w:eastAsia="方正书宋_GBK"/>
              </w:rPr>
            </w:pPr>
          </w:p>
        </w:tc>
        <w:tc>
          <w:tcPr>
            <w:tcW w:w="737" w:type="dxa"/>
            <w:vAlign w:val="center"/>
          </w:tcPr>
          <w:p w:rsidR="00234694" w:rsidRDefault="00234694">
            <w:pPr>
              <w:spacing w:line="300" w:lineRule="exact"/>
              <w:jc w:val="center"/>
              <w:rPr>
                <w:rFonts w:ascii="方正书宋_GBK" w:eastAsia="方正书宋_GBK"/>
              </w:rPr>
            </w:pPr>
          </w:p>
        </w:tc>
        <w:tc>
          <w:tcPr>
            <w:tcW w:w="737" w:type="dxa"/>
            <w:vAlign w:val="center"/>
          </w:tcPr>
          <w:p w:rsidR="00234694" w:rsidRDefault="00234694">
            <w:pPr>
              <w:spacing w:line="300" w:lineRule="exact"/>
              <w:jc w:val="center"/>
              <w:rPr>
                <w:rFonts w:ascii="方正书宋_GBK" w:eastAsia="方正书宋_GBK"/>
              </w:rPr>
            </w:pPr>
          </w:p>
        </w:tc>
        <w:tc>
          <w:tcPr>
            <w:tcW w:w="737" w:type="dxa"/>
            <w:vAlign w:val="center"/>
          </w:tcPr>
          <w:p w:rsidR="00234694" w:rsidRDefault="00234694">
            <w:pPr>
              <w:spacing w:line="300" w:lineRule="exact"/>
              <w:jc w:val="center"/>
              <w:rPr>
                <w:rFonts w:ascii="方正书宋_GBK" w:eastAsia="方正书宋_GBK"/>
              </w:rPr>
            </w:pPr>
          </w:p>
        </w:tc>
      </w:tr>
      <w:tr w:rsidR="00234694">
        <w:trPr>
          <w:trHeight w:val="227"/>
          <w:jc w:val="center"/>
        </w:trPr>
        <w:tc>
          <w:tcPr>
            <w:tcW w:w="2341" w:type="dxa"/>
            <w:vMerge w:val="restart"/>
            <w:vAlign w:val="center"/>
          </w:tcPr>
          <w:p w:rsidR="00234694" w:rsidRDefault="00234694">
            <w:pPr>
              <w:spacing w:line="300" w:lineRule="exact"/>
              <w:jc w:val="left"/>
              <w:rPr>
                <w:rFonts w:ascii="方正书宋_GBK" w:eastAsia="方正书宋_GBK"/>
                <w:b/>
              </w:rPr>
            </w:pPr>
            <w:r>
              <w:rPr>
                <w:rFonts w:ascii="方正书宋_GBK" w:eastAsia="方正书宋_GBK" w:hint="eastAsia"/>
                <w:b/>
              </w:rPr>
              <w:t>1.函授教育</w:t>
            </w:r>
          </w:p>
        </w:tc>
        <w:tc>
          <w:tcPr>
            <w:tcW w:w="1276" w:type="dxa"/>
            <w:vMerge w:val="restart"/>
            <w:vAlign w:val="center"/>
          </w:tcPr>
          <w:p w:rsidR="00234694" w:rsidRDefault="00234694">
            <w:pPr>
              <w:spacing w:line="300" w:lineRule="exact"/>
              <w:jc w:val="left"/>
              <w:rPr>
                <w:rFonts w:ascii="方正书宋_GBK" w:eastAsia="方正书宋_GBK"/>
              </w:rPr>
            </w:pPr>
          </w:p>
        </w:tc>
        <w:tc>
          <w:tcPr>
            <w:tcW w:w="2976" w:type="dxa"/>
            <w:vMerge w:val="restart"/>
            <w:vAlign w:val="center"/>
          </w:tcPr>
          <w:p w:rsidR="00234694" w:rsidRDefault="00234694">
            <w:pPr>
              <w:rPr>
                <w:rFonts w:ascii="宋体" w:hAnsi="宋体" w:cs="宋体"/>
                <w:sz w:val="18"/>
                <w:szCs w:val="18"/>
              </w:rPr>
            </w:pPr>
            <w:r>
              <w:rPr>
                <w:rFonts w:hint="eastAsia"/>
                <w:sz w:val="18"/>
                <w:szCs w:val="18"/>
              </w:rPr>
              <w:t>按照国家有关法律法规政策规定，与高等院校联合办学，开展专本科</w:t>
            </w:r>
            <w:r w:rsidR="00E713F4">
              <w:rPr>
                <w:rFonts w:hint="eastAsia"/>
                <w:sz w:val="18"/>
                <w:szCs w:val="18"/>
              </w:rPr>
              <w:lastRenderedPageBreak/>
              <w:t>河北省</w:t>
            </w:r>
            <w:r>
              <w:rPr>
                <w:rFonts w:hint="eastAsia"/>
                <w:sz w:val="18"/>
                <w:szCs w:val="18"/>
              </w:rPr>
              <w:t>成人学历教育。</w:t>
            </w:r>
          </w:p>
        </w:tc>
        <w:tc>
          <w:tcPr>
            <w:tcW w:w="2976" w:type="dxa"/>
            <w:vMerge w:val="restart"/>
            <w:vAlign w:val="center"/>
          </w:tcPr>
          <w:p w:rsidR="00234694" w:rsidRDefault="00234694">
            <w:pPr>
              <w:rPr>
                <w:rFonts w:ascii="宋体" w:hAnsi="宋体" w:cs="宋体"/>
                <w:sz w:val="18"/>
                <w:szCs w:val="18"/>
              </w:rPr>
            </w:pPr>
            <w:r>
              <w:rPr>
                <w:rFonts w:hint="eastAsia"/>
                <w:sz w:val="18"/>
                <w:szCs w:val="18"/>
              </w:rPr>
              <w:lastRenderedPageBreak/>
              <w:t>通过专本科学历教育，提高学员专业技术水平和综合素质，满足其提</w:t>
            </w:r>
            <w:r>
              <w:rPr>
                <w:rFonts w:hint="eastAsia"/>
                <w:sz w:val="18"/>
                <w:szCs w:val="18"/>
              </w:rPr>
              <w:lastRenderedPageBreak/>
              <w:t>高学历水平的需要</w:t>
            </w:r>
          </w:p>
        </w:tc>
        <w:tc>
          <w:tcPr>
            <w:tcW w:w="1417" w:type="dxa"/>
            <w:vAlign w:val="center"/>
          </w:tcPr>
          <w:p w:rsidR="00234694" w:rsidRDefault="00234694">
            <w:pPr>
              <w:rPr>
                <w:rFonts w:ascii="宋体" w:hAnsi="宋体" w:cs="宋体"/>
                <w:sz w:val="18"/>
                <w:szCs w:val="18"/>
              </w:rPr>
            </w:pPr>
            <w:r>
              <w:rPr>
                <w:rFonts w:hint="eastAsia"/>
                <w:sz w:val="18"/>
                <w:szCs w:val="18"/>
              </w:rPr>
              <w:lastRenderedPageBreak/>
              <w:t>学员满意率</w:t>
            </w:r>
            <w:r>
              <w:rPr>
                <w:rFonts w:hint="eastAsia"/>
                <w:sz w:val="18"/>
                <w:szCs w:val="18"/>
              </w:rPr>
              <w:t>90%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≥90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≥60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60</w:t>
            </w:r>
            <w:r>
              <w:rPr>
                <w:rFonts w:ascii="Courier New" w:hAnsi="Courier New" w:cs="Courier New"/>
                <w:sz w:val="18"/>
                <w:szCs w:val="18"/>
              </w:rPr>
              <w:t>以下</w:t>
            </w:r>
          </w:p>
        </w:tc>
      </w:tr>
      <w:tr w:rsidR="00234694">
        <w:trPr>
          <w:trHeight w:val="227"/>
          <w:jc w:val="center"/>
        </w:trPr>
        <w:tc>
          <w:tcPr>
            <w:tcW w:w="2341" w:type="dxa"/>
            <w:vMerge/>
            <w:vAlign w:val="center"/>
          </w:tcPr>
          <w:p w:rsidR="00234694" w:rsidRDefault="00234694">
            <w:pPr>
              <w:spacing w:line="300" w:lineRule="exact"/>
              <w:jc w:val="left"/>
              <w:rPr>
                <w:rFonts w:ascii="方正书宋_GBK" w:eastAsia="方正书宋_GBK"/>
                <w:b/>
              </w:rPr>
            </w:pPr>
          </w:p>
        </w:tc>
        <w:tc>
          <w:tcPr>
            <w:tcW w:w="1276" w:type="dxa"/>
            <w:vMerge/>
            <w:vAlign w:val="center"/>
          </w:tcPr>
          <w:p w:rsidR="00234694" w:rsidRDefault="00234694">
            <w:pPr>
              <w:spacing w:line="300" w:lineRule="exact"/>
              <w:jc w:val="left"/>
              <w:rPr>
                <w:rFonts w:ascii="方正书宋_GBK" w:eastAsia="方正书宋_GBK"/>
              </w:rPr>
            </w:pPr>
          </w:p>
        </w:tc>
        <w:tc>
          <w:tcPr>
            <w:tcW w:w="2976" w:type="dxa"/>
            <w:vMerge/>
            <w:vAlign w:val="center"/>
          </w:tcPr>
          <w:p w:rsidR="00234694" w:rsidRDefault="00234694">
            <w:pPr>
              <w:rPr>
                <w:rFonts w:ascii="宋体" w:hAnsi="宋体" w:cs="宋体"/>
                <w:sz w:val="18"/>
                <w:szCs w:val="18"/>
              </w:rPr>
            </w:pPr>
          </w:p>
        </w:tc>
        <w:tc>
          <w:tcPr>
            <w:tcW w:w="2976" w:type="dxa"/>
            <w:vMerge/>
            <w:vAlign w:val="center"/>
          </w:tcPr>
          <w:p w:rsidR="00234694" w:rsidRDefault="00234694">
            <w:pPr>
              <w:rPr>
                <w:rFonts w:ascii="宋体" w:hAnsi="宋体" w:cs="宋体"/>
                <w:sz w:val="18"/>
                <w:szCs w:val="18"/>
              </w:rPr>
            </w:pPr>
          </w:p>
        </w:tc>
        <w:tc>
          <w:tcPr>
            <w:tcW w:w="1417" w:type="dxa"/>
            <w:vAlign w:val="center"/>
          </w:tcPr>
          <w:p w:rsidR="00234694" w:rsidRDefault="00234694">
            <w:pPr>
              <w:rPr>
                <w:rFonts w:ascii="宋体" w:hAnsi="宋体" w:cs="宋体"/>
                <w:sz w:val="18"/>
                <w:szCs w:val="18"/>
              </w:rPr>
            </w:pPr>
            <w:r>
              <w:rPr>
                <w:rFonts w:hint="eastAsia"/>
                <w:sz w:val="18"/>
                <w:szCs w:val="18"/>
              </w:rPr>
              <w:t>社会满意率</w:t>
            </w:r>
            <w:r>
              <w:rPr>
                <w:rFonts w:hint="eastAsia"/>
                <w:sz w:val="18"/>
                <w:szCs w:val="18"/>
              </w:rPr>
              <w:t>90</w:t>
            </w:r>
            <w:r>
              <w:rPr>
                <w:rFonts w:hint="eastAsia"/>
                <w:sz w:val="18"/>
                <w:szCs w:val="18"/>
              </w:rPr>
              <w:t>﹪</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≥90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≥60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60</w:t>
            </w:r>
            <w:r>
              <w:rPr>
                <w:rFonts w:ascii="Courier New" w:hAnsi="Courier New" w:cs="Courier New"/>
                <w:sz w:val="18"/>
                <w:szCs w:val="18"/>
              </w:rPr>
              <w:t>以下</w:t>
            </w:r>
          </w:p>
        </w:tc>
      </w:tr>
      <w:tr w:rsidR="00234694">
        <w:trPr>
          <w:trHeight w:val="227"/>
          <w:jc w:val="center"/>
        </w:trPr>
        <w:tc>
          <w:tcPr>
            <w:tcW w:w="2341" w:type="dxa"/>
            <w:vMerge/>
            <w:vAlign w:val="center"/>
          </w:tcPr>
          <w:p w:rsidR="00234694" w:rsidRDefault="00234694">
            <w:pPr>
              <w:spacing w:line="300" w:lineRule="exact"/>
              <w:jc w:val="left"/>
              <w:rPr>
                <w:rFonts w:ascii="方正书宋_GBK" w:eastAsia="方正书宋_GBK"/>
                <w:b/>
              </w:rPr>
            </w:pPr>
          </w:p>
        </w:tc>
        <w:tc>
          <w:tcPr>
            <w:tcW w:w="1276" w:type="dxa"/>
            <w:vMerge/>
            <w:vAlign w:val="center"/>
          </w:tcPr>
          <w:p w:rsidR="00234694" w:rsidRDefault="00234694">
            <w:pPr>
              <w:spacing w:line="300" w:lineRule="exact"/>
              <w:jc w:val="left"/>
              <w:rPr>
                <w:rFonts w:ascii="方正书宋_GBK" w:eastAsia="方正书宋_GBK"/>
              </w:rPr>
            </w:pPr>
          </w:p>
        </w:tc>
        <w:tc>
          <w:tcPr>
            <w:tcW w:w="2976" w:type="dxa"/>
            <w:vMerge/>
            <w:vAlign w:val="center"/>
          </w:tcPr>
          <w:p w:rsidR="00234694" w:rsidRDefault="00234694">
            <w:pPr>
              <w:rPr>
                <w:rFonts w:ascii="宋体" w:hAnsi="宋体" w:cs="宋体"/>
                <w:sz w:val="18"/>
                <w:szCs w:val="18"/>
              </w:rPr>
            </w:pPr>
          </w:p>
        </w:tc>
        <w:tc>
          <w:tcPr>
            <w:tcW w:w="2976" w:type="dxa"/>
            <w:vMerge/>
            <w:vAlign w:val="center"/>
          </w:tcPr>
          <w:p w:rsidR="00234694" w:rsidRDefault="00234694">
            <w:pPr>
              <w:rPr>
                <w:rFonts w:ascii="宋体" w:hAnsi="宋体" w:cs="宋体"/>
                <w:sz w:val="18"/>
                <w:szCs w:val="18"/>
              </w:rPr>
            </w:pPr>
          </w:p>
        </w:tc>
        <w:tc>
          <w:tcPr>
            <w:tcW w:w="1417" w:type="dxa"/>
            <w:vAlign w:val="center"/>
          </w:tcPr>
          <w:p w:rsidR="00234694" w:rsidRDefault="00234694">
            <w:pPr>
              <w:rPr>
                <w:rFonts w:ascii="宋体" w:hAnsi="宋体" w:cs="宋体"/>
                <w:sz w:val="18"/>
                <w:szCs w:val="18"/>
              </w:rPr>
            </w:pPr>
            <w:r>
              <w:rPr>
                <w:rFonts w:hint="eastAsia"/>
                <w:sz w:val="18"/>
                <w:szCs w:val="18"/>
              </w:rPr>
              <w:t>全年培养专本科生综合合格率</w:t>
            </w:r>
            <w:r>
              <w:rPr>
                <w:rFonts w:hint="eastAsia"/>
                <w:sz w:val="18"/>
                <w:szCs w:val="18"/>
              </w:rPr>
              <w:t>89</w:t>
            </w:r>
            <w:r>
              <w:rPr>
                <w:rFonts w:hint="eastAsia"/>
                <w:sz w:val="18"/>
                <w:szCs w:val="18"/>
              </w:rPr>
              <w:t>﹪</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≥90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≥60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60</w:t>
            </w:r>
            <w:r>
              <w:rPr>
                <w:rFonts w:ascii="Courier New" w:hAnsi="Courier New" w:cs="Courier New"/>
                <w:sz w:val="18"/>
                <w:szCs w:val="18"/>
              </w:rPr>
              <w:t>以下</w:t>
            </w:r>
          </w:p>
        </w:tc>
      </w:tr>
      <w:tr w:rsidR="00234694">
        <w:trPr>
          <w:trHeight w:val="227"/>
          <w:jc w:val="center"/>
        </w:trPr>
        <w:tc>
          <w:tcPr>
            <w:tcW w:w="2341" w:type="dxa"/>
            <w:vMerge w:val="restart"/>
            <w:vAlign w:val="center"/>
          </w:tcPr>
          <w:p w:rsidR="00234694" w:rsidRDefault="00234694">
            <w:pPr>
              <w:spacing w:line="300" w:lineRule="exact"/>
              <w:jc w:val="left"/>
              <w:rPr>
                <w:rFonts w:ascii="方正书宋_GBK" w:eastAsia="方正书宋_GBK"/>
                <w:b/>
              </w:rPr>
            </w:pPr>
            <w:r>
              <w:rPr>
                <w:rFonts w:ascii="方正书宋_GBK" w:eastAsia="方正书宋_GBK" w:hint="eastAsia"/>
                <w:b/>
              </w:rPr>
              <w:t>2.短期培训</w:t>
            </w:r>
          </w:p>
        </w:tc>
        <w:tc>
          <w:tcPr>
            <w:tcW w:w="1276" w:type="dxa"/>
            <w:vMerge w:val="restart"/>
            <w:vAlign w:val="center"/>
          </w:tcPr>
          <w:p w:rsidR="00234694" w:rsidRDefault="00234694">
            <w:pPr>
              <w:spacing w:line="300" w:lineRule="exact"/>
              <w:jc w:val="left"/>
              <w:rPr>
                <w:rFonts w:ascii="方正书宋_GBK" w:eastAsia="方正书宋_GBK"/>
              </w:rPr>
            </w:pPr>
          </w:p>
        </w:tc>
        <w:tc>
          <w:tcPr>
            <w:tcW w:w="2976" w:type="dxa"/>
            <w:vMerge w:val="restart"/>
            <w:vAlign w:val="center"/>
          </w:tcPr>
          <w:p w:rsidR="00234694" w:rsidRDefault="00234694">
            <w:pPr>
              <w:rPr>
                <w:rFonts w:ascii="宋体" w:hAnsi="宋体" w:cs="宋体"/>
                <w:sz w:val="18"/>
                <w:szCs w:val="18"/>
              </w:rPr>
            </w:pPr>
            <w:r>
              <w:rPr>
                <w:rFonts w:hint="eastAsia"/>
                <w:sz w:val="18"/>
                <w:szCs w:val="18"/>
              </w:rPr>
              <w:t xml:space="preserve"> </w:t>
            </w:r>
            <w:r>
              <w:rPr>
                <w:rFonts w:hint="eastAsia"/>
                <w:sz w:val="18"/>
                <w:szCs w:val="18"/>
              </w:rPr>
              <w:t>短期培训是社会培训中的重要组成部分，它主要包括特种作业人员培训、党员“双育”工程培训等短期培训项目。</w:t>
            </w:r>
          </w:p>
        </w:tc>
        <w:tc>
          <w:tcPr>
            <w:tcW w:w="2976" w:type="dxa"/>
            <w:vMerge w:val="restart"/>
            <w:vAlign w:val="center"/>
          </w:tcPr>
          <w:p w:rsidR="00234694" w:rsidRDefault="00234694">
            <w:pPr>
              <w:rPr>
                <w:rFonts w:ascii="宋体" w:hAnsi="宋体" w:cs="宋体"/>
                <w:sz w:val="18"/>
                <w:szCs w:val="18"/>
              </w:rPr>
            </w:pPr>
            <w:r>
              <w:rPr>
                <w:rFonts w:hint="eastAsia"/>
                <w:sz w:val="18"/>
                <w:szCs w:val="18"/>
              </w:rPr>
              <w:t>通过培训，使受训学员专业技术水平达到初、中、高级水平。以满足社会发展的需求。</w:t>
            </w:r>
          </w:p>
        </w:tc>
        <w:tc>
          <w:tcPr>
            <w:tcW w:w="1417" w:type="dxa"/>
            <w:vAlign w:val="center"/>
          </w:tcPr>
          <w:p w:rsidR="00234694" w:rsidRDefault="00234694">
            <w:pPr>
              <w:rPr>
                <w:rFonts w:ascii="宋体" w:hAnsi="宋体" w:cs="宋体"/>
                <w:sz w:val="18"/>
                <w:szCs w:val="18"/>
              </w:rPr>
            </w:pPr>
            <w:r>
              <w:rPr>
                <w:rFonts w:hint="eastAsia"/>
                <w:sz w:val="18"/>
                <w:szCs w:val="18"/>
              </w:rPr>
              <w:t>学员满意率</w:t>
            </w:r>
            <w:r>
              <w:rPr>
                <w:rFonts w:hint="eastAsia"/>
                <w:sz w:val="18"/>
                <w:szCs w:val="18"/>
              </w:rPr>
              <w:t>95%</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≥90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≥60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60</w:t>
            </w:r>
            <w:r>
              <w:rPr>
                <w:rFonts w:ascii="Courier New" w:hAnsi="Courier New" w:cs="Courier New"/>
                <w:sz w:val="18"/>
                <w:szCs w:val="18"/>
              </w:rPr>
              <w:t>以下</w:t>
            </w:r>
          </w:p>
        </w:tc>
      </w:tr>
      <w:tr w:rsidR="00234694">
        <w:trPr>
          <w:trHeight w:val="227"/>
          <w:jc w:val="center"/>
        </w:trPr>
        <w:tc>
          <w:tcPr>
            <w:tcW w:w="2341" w:type="dxa"/>
            <w:vMerge/>
            <w:vAlign w:val="center"/>
          </w:tcPr>
          <w:p w:rsidR="00234694" w:rsidRDefault="00234694">
            <w:pPr>
              <w:spacing w:line="300" w:lineRule="exact"/>
              <w:jc w:val="left"/>
              <w:rPr>
                <w:rFonts w:ascii="方正书宋_GBK" w:eastAsia="方正书宋_GBK"/>
                <w:b/>
              </w:rPr>
            </w:pPr>
          </w:p>
        </w:tc>
        <w:tc>
          <w:tcPr>
            <w:tcW w:w="1276" w:type="dxa"/>
            <w:vMerge/>
            <w:vAlign w:val="center"/>
          </w:tcPr>
          <w:p w:rsidR="00234694" w:rsidRDefault="00234694">
            <w:pPr>
              <w:spacing w:line="300" w:lineRule="exact"/>
              <w:jc w:val="left"/>
              <w:rPr>
                <w:rFonts w:ascii="方正书宋_GBK" w:eastAsia="方正书宋_GBK"/>
              </w:rPr>
            </w:pPr>
          </w:p>
        </w:tc>
        <w:tc>
          <w:tcPr>
            <w:tcW w:w="2976" w:type="dxa"/>
            <w:vMerge/>
            <w:vAlign w:val="center"/>
          </w:tcPr>
          <w:p w:rsidR="00234694" w:rsidRDefault="00234694">
            <w:pPr>
              <w:spacing w:line="300" w:lineRule="exact"/>
              <w:jc w:val="left"/>
              <w:rPr>
                <w:rFonts w:ascii="方正书宋_GBK" w:eastAsia="方正书宋_GBK"/>
              </w:rPr>
            </w:pPr>
          </w:p>
        </w:tc>
        <w:tc>
          <w:tcPr>
            <w:tcW w:w="2976" w:type="dxa"/>
            <w:vMerge/>
            <w:vAlign w:val="center"/>
          </w:tcPr>
          <w:p w:rsidR="00234694" w:rsidRDefault="00234694">
            <w:pPr>
              <w:spacing w:line="300" w:lineRule="exact"/>
              <w:jc w:val="left"/>
              <w:rPr>
                <w:rFonts w:ascii="方正书宋_GBK" w:eastAsia="方正书宋_GBK"/>
              </w:rPr>
            </w:pPr>
          </w:p>
        </w:tc>
        <w:tc>
          <w:tcPr>
            <w:tcW w:w="1417" w:type="dxa"/>
            <w:vAlign w:val="center"/>
          </w:tcPr>
          <w:p w:rsidR="00234694" w:rsidRDefault="00234694">
            <w:pPr>
              <w:rPr>
                <w:rFonts w:ascii="宋体" w:hAnsi="宋体" w:cs="宋体"/>
                <w:sz w:val="18"/>
                <w:szCs w:val="18"/>
              </w:rPr>
            </w:pPr>
            <w:r>
              <w:rPr>
                <w:rFonts w:hint="eastAsia"/>
                <w:sz w:val="18"/>
                <w:szCs w:val="18"/>
              </w:rPr>
              <w:t>等级考试过级率</w:t>
            </w:r>
            <w:r>
              <w:rPr>
                <w:rFonts w:hint="eastAsia"/>
                <w:sz w:val="18"/>
                <w:szCs w:val="18"/>
              </w:rPr>
              <w:t>80</w:t>
            </w:r>
            <w:r>
              <w:rPr>
                <w:rFonts w:hint="eastAsia"/>
                <w:sz w:val="18"/>
                <w:szCs w:val="18"/>
              </w:rPr>
              <w:t>﹪</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≥90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≥60</w:t>
            </w:r>
          </w:p>
        </w:tc>
        <w:tc>
          <w:tcPr>
            <w:tcW w:w="737" w:type="dxa"/>
            <w:vAlign w:val="center"/>
          </w:tcPr>
          <w:p w:rsidR="00234694" w:rsidRDefault="00234694">
            <w:pPr>
              <w:rPr>
                <w:rFonts w:ascii="Courier New" w:hAnsi="Courier New" w:cs="Courier New"/>
                <w:sz w:val="18"/>
                <w:szCs w:val="18"/>
              </w:rPr>
            </w:pPr>
            <w:r>
              <w:rPr>
                <w:rFonts w:ascii="Courier New" w:hAnsi="Courier New" w:cs="Courier New"/>
                <w:sz w:val="18"/>
                <w:szCs w:val="18"/>
              </w:rPr>
              <w:t>60</w:t>
            </w:r>
            <w:r>
              <w:rPr>
                <w:rFonts w:ascii="Courier New" w:hAnsi="Courier New" w:cs="Courier New"/>
                <w:sz w:val="18"/>
                <w:szCs w:val="18"/>
              </w:rPr>
              <w:t>以下</w:t>
            </w:r>
          </w:p>
        </w:tc>
      </w:tr>
      <w:tr w:rsidR="00F2276F" w:rsidTr="005D66AB">
        <w:trPr>
          <w:trHeight w:val="1560"/>
          <w:jc w:val="center"/>
        </w:trPr>
        <w:tc>
          <w:tcPr>
            <w:tcW w:w="2341" w:type="dxa"/>
            <w:vAlign w:val="center"/>
          </w:tcPr>
          <w:p w:rsidR="00F2276F" w:rsidRDefault="00F2276F">
            <w:pPr>
              <w:spacing w:line="300" w:lineRule="exact"/>
              <w:jc w:val="left"/>
              <w:rPr>
                <w:rFonts w:ascii="方正书宋_GBK" w:eastAsia="方正书宋_GBK"/>
                <w:b/>
              </w:rPr>
            </w:pPr>
            <w:r>
              <w:rPr>
                <w:rFonts w:ascii="方正书宋_GBK" w:eastAsia="方正书宋_GBK" w:hint="eastAsia"/>
                <w:b/>
              </w:rPr>
              <w:t>五、综合事务</w:t>
            </w:r>
          </w:p>
          <w:p w:rsidR="00F2276F" w:rsidRDefault="00F2276F">
            <w:pPr>
              <w:spacing w:line="300" w:lineRule="exact"/>
              <w:jc w:val="left"/>
              <w:rPr>
                <w:rFonts w:ascii="方正书宋_GBK" w:eastAsia="方正书宋_GBK"/>
                <w:b/>
              </w:rPr>
            </w:pPr>
          </w:p>
        </w:tc>
        <w:tc>
          <w:tcPr>
            <w:tcW w:w="1276" w:type="dxa"/>
            <w:vAlign w:val="center"/>
          </w:tcPr>
          <w:p w:rsidR="00F2276F" w:rsidRDefault="00F2276F">
            <w:pPr>
              <w:spacing w:line="300" w:lineRule="exact"/>
              <w:jc w:val="left"/>
              <w:rPr>
                <w:rFonts w:ascii="方正书宋_GBK" w:eastAsia="方正书宋_GBK"/>
              </w:rPr>
            </w:pPr>
          </w:p>
          <w:p w:rsidR="00F2276F" w:rsidRDefault="00F2276F">
            <w:pPr>
              <w:spacing w:line="300" w:lineRule="exact"/>
              <w:jc w:val="left"/>
              <w:rPr>
                <w:rFonts w:ascii="方正书宋_GBK" w:eastAsia="方正书宋_GBK"/>
              </w:rPr>
            </w:pPr>
          </w:p>
          <w:p w:rsidR="00F2276F" w:rsidRDefault="00F2276F">
            <w:pPr>
              <w:spacing w:line="300" w:lineRule="exact"/>
              <w:jc w:val="left"/>
              <w:rPr>
                <w:rFonts w:ascii="方正书宋_GBK" w:eastAsia="方正书宋_GBK"/>
              </w:rPr>
            </w:pPr>
          </w:p>
        </w:tc>
        <w:tc>
          <w:tcPr>
            <w:tcW w:w="2976" w:type="dxa"/>
            <w:vAlign w:val="center"/>
          </w:tcPr>
          <w:p w:rsidR="00F2276F" w:rsidRDefault="00F2276F">
            <w:pPr>
              <w:jc w:val="center"/>
              <w:rPr>
                <w:rFonts w:ascii="宋体" w:hAnsi="宋体" w:cs="宋体"/>
                <w:sz w:val="18"/>
                <w:szCs w:val="18"/>
              </w:rPr>
            </w:pPr>
            <w:r>
              <w:rPr>
                <w:rFonts w:hint="eastAsia"/>
                <w:sz w:val="18"/>
                <w:szCs w:val="18"/>
              </w:rPr>
              <w:t>全校性的综合科室日常行政管理和招生就业工作。</w:t>
            </w:r>
          </w:p>
        </w:tc>
        <w:tc>
          <w:tcPr>
            <w:tcW w:w="2976" w:type="dxa"/>
            <w:vAlign w:val="center"/>
          </w:tcPr>
          <w:p w:rsidR="00F2276F" w:rsidRDefault="00F2276F">
            <w:pPr>
              <w:jc w:val="center"/>
              <w:rPr>
                <w:rFonts w:ascii="宋体" w:hAnsi="宋体" w:cs="宋体"/>
                <w:sz w:val="18"/>
                <w:szCs w:val="18"/>
              </w:rPr>
            </w:pPr>
            <w:r>
              <w:rPr>
                <w:rFonts w:hint="eastAsia"/>
                <w:sz w:val="18"/>
                <w:szCs w:val="18"/>
              </w:rPr>
              <w:t>坚持为学生、为教师服务的理念，高效科学保证全校性工作顺畅进行</w:t>
            </w:r>
          </w:p>
        </w:tc>
        <w:tc>
          <w:tcPr>
            <w:tcW w:w="1417" w:type="dxa"/>
            <w:vAlign w:val="center"/>
          </w:tcPr>
          <w:p w:rsidR="00F2276F" w:rsidRDefault="00F2276F">
            <w:pPr>
              <w:spacing w:line="300" w:lineRule="exact"/>
              <w:jc w:val="left"/>
              <w:rPr>
                <w:rFonts w:ascii="方正书宋_GBK" w:eastAsia="方正书宋_GBK"/>
              </w:rPr>
            </w:pPr>
          </w:p>
        </w:tc>
        <w:tc>
          <w:tcPr>
            <w:tcW w:w="737" w:type="dxa"/>
            <w:vAlign w:val="center"/>
          </w:tcPr>
          <w:p w:rsidR="00F2276F" w:rsidRDefault="00F2276F">
            <w:pPr>
              <w:spacing w:line="300" w:lineRule="exact"/>
              <w:jc w:val="center"/>
              <w:rPr>
                <w:rFonts w:ascii="方正书宋_GBK" w:eastAsia="方正书宋_GBK"/>
              </w:rPr>
            </w:pPr>
          </w:p>
        </w:tc>
        <w:tc>
          <w:tcPr>
            <w:tcW w:w="737" w:type="dxa"/>
            <w:vAlign w:val="center"/>
          </w:tcPr>
          <w:p w:rsidR="00F2276F" w:rsidRDefault="00F2276F">
            <w:pPr>
              <w:spacing w:line="300" w:lineRule="exact"/>
              <w:jc w:val="center"/>
              <w:rPr>
                <w:rFonts w:ascii="方正书宋_GBK" w:eastAsia="方正书宋_GBK"/>
              </w:rPr>
            </w:pPr>
          </w:p>
        </w:tc>
        <w:tc>
          <w:tcPr>
            <w:tcW w:w="737" w:type="dxa"/>
            <w:vAlign w:val="center"/>
          </w:tcPr>
          <w:p w:rsidR="00F2276F" w:rsidRDefault="00F2276F">
            <w:pPr>
              <w:spacing w:line="300" w:lineRule="exact"/>
              <w:jc w:val="center"/>
              <w:rPr>
                <w:rFonts w:ascii="方正书宋_GBK" w:eastAsia="方正书宋_GBK"/>
              </w:rPr>
            </w:pPr>
          </w:p>
        </w:tc>
        <w:tc>
          <w:tcPr>
            <w:tcW w:w="737" w:type="dxa"/>
            <w:vAlign w:val="center"/>
          </w:tcPr>
          <w:p w:rsidR="00F2276F" w:rsidRDefault="00F2276F">
            <w:pPr>
              <w:spacing w:line="300" w:lineRule="exact"/>
              <w:jc w:val="center"/>
              <w:rPr>
                <w:rFonts w:ascii="方正书宋_GBK" w:eastAsia="方正书宋_GBK"/>
              </w:rPr>
            </w:pPr>
          </w:p>
        </w:tc>
      </w:tr>
      <w:tr w:rsidR="00F2276F">
        <w:trPr>
          <w:trHeight w:val="227"/>
          <w:jc w:val="center"/>
        </w:trPr>
        <w:tc>
          <w:tcPr>
            <w:tcW w:w="2341" w:type="dxa"/>
            <w:vAlign w:val="center"/>
          </w:tcPr>
          <w:p w:rsidR="00F2276F" w:rsidRDefault="00F2276F">
            <w:pPr>
              <w:spacing w:line="300" w:lineRule="exact"/>
              <w:jc w:val="left"/>
              <w:rPr>
                <w:rFonts w:ascii="方正书宋_GBK" w:eastAsia="方正书宋_GBK"/>
                <w:b/>
              </w:rPr>
            </w:pPr>
            <w:r>
              <w:rPr>
                <w:rFonts w:ascii="方正书宋_GBK" w:eastAsia="方正书宋_GBK" w:hint="eastAsia"/>
                <w:b/>
              </w:rPr>
              <w:t>1.行政管理</w:t>
            </w:r>
          </w:p>
        </w:tc>
        <w:tc>
          <w:tcPr>
            <w:tcW w:w="1276" w:type="dxa"/>
            <w:vAlign w:val="center"/>
          </w:tcPr>
          <w:p w:rsidR="00F2276F" w:rsidRDefault="00F2276F">
            <w:pPr>
              <w:spacing w:line="300" w:lineRule="exact"/>
              <w:jc w:val="left"/>
              <w:rPr>
                <w:rFonts w:ascii="方正书宋_GBK" w:eastAsia="方正书宋_GBK"/>
              </w:rPr>
            </w:pPr>
          </w:p>
        </w:tc>
        <w:tc>
          <w:tcPr>
            <w:tcW w:w="2976" w:type="dxa"/>
            <w:vAlign w:val="center"/>
          </w:tcPr>
          <w:p w:rsidR="00F2276F" w:rsidRDefault="00F2276F">
            <w:pPr>
              <w:rPr>
                <w:rFonts w:ascii="宋体" w:hAnsi="宋体" w:cs="宋体"/>
                <w:sz w:val="18"/>
                <w:szCs w:val="18"/>
              </w:rPr>
            </w:pPr>
            <w:r>
              <w:rPr>
                <w:rFonts w:hint="eastAsia"/>
                <w:sz w:val="18"/>
                <w:szCs w:val="18"/>
              </w:rPr>
              <w:t xml:space="preserve">  </w:t>
            </w:r>
            <w:r>
              <w:rPr>
                <w:rFonts w:hint="eastAsia"/>
                <w:sz w:val="18"/>
                <w:szCs w:val="18"/>
              </w:rPr>
              <w:t>做好服务、协调、督办、宣传、人事、接待工作。</w:t>
            </w:r>
          </w:p>
        </w:tc>
        <w:tc>
          <w:tcPr>
            <w:tcW w:w="2976" w:type="dxa"/>
            <w:vAlign w:val="center"/>
          </w:tcPr>
          <w:p w:rsidR="00F2276F" w:rsidRDefault="00F2276F">
            <w:pPr>
              <w:rPr>
                <w:rFonts w:ascii="宋体" w:hAnsi="宋体" w:cs="宋体"/>
                <w:sz w:val="18"/>
                <w:szCs w:val="18"/>
              </w:rPr>
            </w:pPr>
            <w:r>
              <w:rPr>
                <w:rFonts w:hint="eastAsia"/>
                <w:sz w:val="18"/>
                <w:szCs w:val="18"/>
              </w:rPr>
              <w:t xml:space="preserve"> </w:t>
            </w:r>
            <w:r>
              <w:rPr>
                <w:rFonts w:hint="eastAsia"/>
                <w:sz w:val="18"/>
                <w:szCs w:val="18"/>
              </w:rPr>
              <w:t>保障全校工作正常稳定高效运转。</w:t>
            </w:r>
          </w:p>
        </w:tc>
        <w:tc>
          <w:tcPr>
            <w:tcW w:w="1417" w:type="dxa"/>
            <w:vAlign w:val="center"/>
          </w:tcPr>
          <w:p w:rsidR="00F2276F" w:rsidRDefault="00F2276F">
            <w:pPr>
              <w:rPr>
                <w:rFonts w:ascii="宋体" w:hAnsi="宋体" w:cs="宋体"/>
                <w:sz w:val="18"/>
                <w:szCs w:val="18"/>
              </w:rPr>
            </w:pPr>
            <w:r>
              <w:rPr>
                <w:rFonts w:hint="eastAsia"/>
                <w:sz w:val="18"/>
                <w:szCs w:val="18"/>
              </w:rPr>
              <w:t>综合事务管理满意度</w:t>
            </w:r>
            <w:r>
              <w:rPr>
                <w:rFonts w:hint="eastAsia"/>
                <w:sz w:val="18"/>
                <w:szCs w:val="18"/>
              </w:rPr>
              <w:t>%</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≥90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≥60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60</w:t>
            </w:r>
            <w:r>
              <w:rPr>
                <w:rFonts w:ascii="Courier New" w:hAnsi="Courier New" w:cs="Courier New"/>
                <w:sz w:val="18"/>
                <w:szCs w:val="18"/>
              </w:rPr>
              <w:t>以下</w:t>
            </w:r>
          </w:p>
        </w:tc>
      </w:tr>
      <w:tr w:rsidR="00F2276F">
        <w:trPr>
          <w:trHeight w:val="227"/>
          <w:jc w:val="center"/>
        </w:trPr>
        <w:tc>
          <w:tcPr>
            <w:tcW w:w="2341" w:type="dxa"/>
            <w:vMerge w:val="restart"/>
            <w:vAlign w:val="center"/>
          </w:tcPr>
          <w:p w:rsidR="00F2276F" w:rsidRDefault="00F2276F">
            <w:pPr>
              <w:spacing w:line="300" w:lineRule="exact"/>
              <w:jc w:val="left"/>
              <w:rPr>
                <w:rFonts w:ascii="方正书宋_GBK" w:eastAsia="方正书宋_GBK"/>
                <w:b/>
              </w:rPr>
            </w:pPr>
            <w:r>
              <w:rPr>
                <w:rFonts w:ascii="方正书宋_GBK" w:eastAsia="方正书宋_GBK" w:hint="eastAsia"/>
                <w:b/>
              </w:rPr>
              <w:t>2.招生就业</w:t>
            </w:r>
          </w:p>
          <w:p w:rsidR="00F2276F" w:rsidRDefault="00F2276F">
            <w:pPr>
              <w:spacing w:line="300" w:lineRule="exact"/>
              <w:jc w:val="left"/>
              <w:rPr>
                <w:rFonts w:ascii="方正书宋_GBK" w:eastAsia="方正书宋_GBK"/>
                <w:b/>
              </w:rPr>
            </w:pPr>
          </w:p>
        </w:tc>
        <w:tc>
          <w:tcPr>
            <w:tcW w:w="1276" w:type="dxa"/>
            <w:vMerge w:val="restart"/>
            <w:vAlign w:val="center"/>
          </w:tcPr>
          <w:p w:rsidR="00F2276F" w:rsidRDefault="00F2276F">
            <w:pPr>
              <w:spacing w:line="300" w:lineRule="exact"/>
              <w:jc w:val="left"/>
              <w:rPr>
                <w:rFonts w:ascii="方正书宋_GBK" w:eastAsia="方正书宋_GBK"/>
              </w:rPr>
            </w:pPr>
          </w:p>
          <w:p w:rsidR="00F2276F" w:rsidRDefault="00F2276F">
            <w:pPr>
              <w:spacing w:line="300" w:lineRule="exact"/>
              <w:jc w:val="left"/>
              <w:rPr>
                <w:rFonts w:ascii="方正书宋_GBK" w:eastAsia="方正书宋_GBK"/>
              </w:rPr>
            </w:pPr>
          </w:p>
          <w:p w:rsidR="00F2276F" w:rsidRDefault="00F2276F">
            <w:pPr>
              <w:spacing w:line="300" w:lineRule="exact"/>
              <w:jc w:val="left"/>
              <w:rPr>
                <w:rFonts w:ascii="方正书宋_GBK" w:eastAsia="方正书宋_GBK"/>
              </w:rPr>
            </w:pPr>
          </w:p>
        </w:tc>
        <w:tc>
          <w:tcPr>
            <w:tcW w:w="2976" w:type="dxa"/>
            <w:vMerge w:val="restart"/>
            <w:vAlign w:val="center"/>
          </w:tcPr>
          <w:p w:rsidR="00F2276F" w:rsidRDefault="00F2276F">
            <w:pPr>
              <w:rPr>
                <w:rFonts w:ascii="宋体" w:hAnsi="宋体" w:cs="宋体"/>
                <w:sz w:val="18"/>
                <w:szCs w:val="18"/>
              </w:rPr>
            </w:pPr>
            <w:r>
              <w:rPr>
                <w:rFonts w:hint="eastAsia"/>
                <w:sz w:val="18"/>
                <w:szCs w:val="18"/>
              </w:rPr>
              <w:t>完成学校招生工作。完成顶岗实习和毕业学生的推荐工作，协助做好校企合作。</w:t>
            </w:r>
          </w:p>
        </w:tc>
        <w:tc>
          <w:tcPr>
            <w:tcW w:w="2976" w:type="dxa"/>
            <w:vMerge w:val="restart"/>
            <w:vAlign w:val="center"/>
          </w:tcPr>
          <w:p w:rsidR="00F2276F" w:rsidRDefault="00F2276F">
            <w:pPr>
              <w:rPr>
                <w:rFonts w:ascii="宋体" w:hAnsi="宋体" w:cs="宋体"/>
                <w:sz w:val="18"/>
                <w:szCs w:val="18"/>
              </w:rPr>
            </w:pPr>
            <w:r>
              <w:rPr>
                <w:rFonts w:hint="eastAsia"/>
                <w:sz w:val="18"/>
                <w:szCs w:val="18"/>
              </w:rPr>
              <w:t>保质保量按照学校招生计划做好招生工作。就业工作中开发大型知名企业合作，不断提高就业质量，就业率保证在</w:t>
            </w:r>
            <w:r>
              <w:rPr>
                <w:rFonts w:hint="eastAsia"/>
                <w:sz w:val="18"/>
                <w:szCs w:val="18"/>
              </w:rPr>
              <w:t>98%</w:t>
            </w:r>
            <w:r>
              <w:rPr>
                <w:rFonts w:hint="eastAsia"/>
                <w:sz w:val="18"/>
                <w:szCs w:val="18"/>
              </w:rPr>
              <w:t>以上</w:t>
            </w:r>
          </w:p>
        </w:tc>
        <w:tc>
          <w:tcPr>
            <w:tcW w:w="1417" w:type="dxa"/>
            <w:vAlign w:val="center"/>
          </w:tcPr>
          <w:p w:rsidR="00F2276F" w:rsidRDefault="00F2276F">
            <w:pPr>
              <w:rPr>
                <w:rFonts w:ascii="宋体" w:hAnsi="宋体" w:cs="宋体"/>
                <w:sz w:val="18"/>
                <w:szCs w:val="18"/>
              </w:rPr>
            </w:pPr>
            <w:r>
              <w:rPr>
                <w:rFonts w:hint="eastAsia"/>
                <w:sz w:val="18"/>
                <w:szCs w:val="18"/>
              </w:rPr>
              <w:t>完成招生任务率</w:t>
            </w:r>
            <w:r>
              <w:rPr>
                <w:rFonts w:hint="eastAsia"/>
                <w:sz w:val="18"/>
                <w:szCs w:val="18"/>
              </w:rPr>
              <w:t>%</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≥90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F2276F" w:rsidRDefault="00F2276F">
            <w:pPr>
              <w:rPr>
                <w:rFonts w:ascii="宋体" w:hAnsi="宋体" w:cs="宋体"/>
                <w:sz w:val="18"/>
                <w:szCs w:val="18"/>
              </w:rPr>
            </w:pPr>
            <w:r>
              <w:rPr>
                <w:rFonts w:hint="eastAsia"/>
                <w:sz w:val="18"/>
                <w:szCs w:val="18"/>
              </w:rPr>
              <w:t>≥</w:t>
            </w:r>
            <w:r>
              <w:rPr>
                <w:rFonts w:hint="eastAsia"/>
                <w:sz w:val="18"/>
                <w:szCs w:val="18"/>
              </w:rPr>
              <w:t>70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70</w:t>
            </w:r>
            <w:r>
              <w:rPr>
                <w:rFonts w:ascii="Courier New" w:hAnsi="Courier New" w:cs="Courier New"/>
                <w:sz w:val="18"/>
                <w:szCs w:val="18"/>
              </w:rPr>
              <w:t>以下</w:t>
            </w:r>
          </w:p>
        </w:tc>
      </w:tr>
      <w:tr w:rsidR="00F2276F">
        <w:trPr>
          <w:trHeight w:val="227"/>
          <w:jc w:val="center"/>
        </w:trPr>
        <w:tc>
          <w:tcPr>
            <w:tcW w:w="2341" w:type="dxa"/>
            <w:vMerge/>
            <w:vAlign w:val="center"/>
          </w:tcPr>
          <w:p w:rsidR="00F2276F" w:rsidRDefault="00F2276F">
            <w:pPr>
              <w:spacing w:line="300" w:lineRule="exact"/>
              <w:jc w:val="left"/>
              <w:rPr>
                <w:rFonts w:ascii="方正书宋_GBK" w:eastAsia="方正书宋_GBK"/>
                <w:b/>
              </w:rPr>
            </w:pPr>
          </w:p>
        </w:tc>
        <w:tc>
          <w:tcPr>
            <w:tcW w:w="1276" w:type="dxa"/>
            <w:vMerge/>
            <w:vAlign w:val="center"/>
          </w:tcPr>
          <w:p w:rsidR="00F2276F" w:rsidRDefault="00F2276F">
            <w:pPr>
              <w:spacing w:line="300" w:lineRule="exact"/>
              <w:jc w:val="left"/>
              <w:rPr>
                <w:rFonts w:ascii="方正书宋_GBK" w:eastAsia="方正书宋_GBK"/>
              </w:rPr>
            </w:pPr>
          </w:p>
        </w:tc>
        <w:tc>
          <w:tcPr>
            <w:tcW w:w="2976" w:type="dxa"/>
            <w:vMerge/>
            <w:vAlign w:val="center"/>
          </w:tcPr>
          <w:p w:rsidR="00F2276F" w:rsidRDefault="00F2276F">
            <w:pPr>
              <w:spacing w:line="300" w:lineRule="exact"/>
              <w:jc w:val="left"/>
              <w:rPr>
                <w:rFonts w:ascii="方正书宋_GBK" w:eastAsia="方正书宋_GBK"/>
              </w:rPr>
            </w:pPr>
          </w:p>
        </w:tc>
        <w:tc>
          <w:tcPr>
            <w:tcW w:w="2976" w:type="dxa"/>
            <w:vMerge/>
            <w:vAlign w:val="center"/>
          </w:tcPr>
          <w:p w:rsidR="00F2276F" w:rsidRDefault="00F2276F">
            <w:pPr>
              <w:spacing w:line="300" w:lineRule="exact"/>
              <w:jc w:val="left"/>
              <w:rPr>
                <w:rFonts w:ascii="方正书宋_GBK" w:eastAsia="方正书宋_GBK"/>
              </w:rPr>
            </w:pPr>
          </w:p>
        </w:tc>
        <w:tc>
          <w:tcPr>
            <w:tcW w:w="1417" w:type="dxa"/>
            <w:vAlign w:val="center"/>
          </w:tcPr>
          <w:p w:rsidR="00F2276F" w:rsidRDefault="00F2276F">
            <w:pPr>
              <w:rPr>
                <w:rFonts w:ascii="宋体" w:hAnsi="宋体" w:cs="宋体"/>
                <w:sz w:val="18"/>
                <w:szCs w:val="18"/>
              </w:rPr>
            </w:pPr>
            <w:r>
              <w:rPr>
                <w:rFonts w:hint="eastAsia"/>
                <w:sz w:val="18"/>
                <w:szCs w:val="18"/>
              </w:rPr>
              <w:t>就业率</w:t>
            </w:r>
            <w:r>
              <w:rPr>
                <w:rFonts w:hint="eastAsia"/>
                <w:sz w:val="18"/>
                <w:szCs w:val="18"/>
              </w:rPr>
              <w:t>%</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≥90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≥80</w:t>
            </w:r>
          </w:p>
        </w:tc>
        <w:tc>
          <w:tcPr>
            <w:tcW w:w="737" w:type="dxa"/>
            <w:vAlign w:val="center"/>
          </w:tcPr>
          <w:p w:rsidR="00F2276F" w:rsidRDefault="00F2276F">
            <w:pPr>
              <w:rPr>
                <w:rFonts w:ascii="宋体" w:hAnsi="宋体" w:cs="宋体"/>
                <w:sz w:val="18"/>
                <w:szCs w:val="18"/>
              </w:rPr>
            </w:pPr>
            <w:r>
              <w:rPr>
                <w:rFonts w:hint="eastAsia"/>
                <w:sz w:val="18"/>
                <w:szCs w:val="18"/>
              </w:rPr>
              <w:t>≥</w:t>
            </w:r>
            <w:r>
              <w:rPr>
                <w:rFonts w:hint="eastAsia"/>
                <w:sz w:val="18"/>
                <w:szCs w:val="18"/>
              </w:rPr>
              <w:t>70</w:t>
            </w:r>
          </w:p>
        </w:tc>
        <w:tc>
          <w:tcPr>
            <w:tcW w:w="737" w:type="dxa"/>
            <w:vAlign w:val="center"/>
          </w:tcPr>
          <w:p w:rsidR="00F2276F" w:rsidRDefault="00F2276F">
            <w:pPr>
              <w:rPr>
                <w:rFonts w:ascii="Courier New" w:hAnsi="Courier New" w:cs="Courier New"/>
                <w:sz w:val="18"/>
                <w:szCs w:val="18"/>
              </w:rPr>
            </w:pPr>
            <w:r>
              <w:rPr>
                <w:rFonts w:ascii="Courier New" w:hAnsi="Courier New" w:cs="Courier New"/>
                <w:sz w:val="18"/>
                <w:szCs w:val="18"/>
              </w:rPr>
              <w:t>70</w:t>
            </w:r>
            <w:r>
              <w:rPr>
                <w:rFonts w:ascii="Courier New" w:hAnsi="Courier New" w:cs="Courier New"/>
                <w:sz w:val="18"/>
                <w:szCs w:val="18"/>
              </w:rPr>
              <w:t>以下</w:t>
            </w:r>
          </w:p>
        </w:tc>
      </w:tr>
    </w:tbl>
    <w:p w:rsidR="0027733F" w:rsidRDefault="0027733F">
      <w:pPr>
        <w:spacing w:line="300" w:lineRule="exact"/>
        <w:jc w:val="left"/>
        <w:outlineLvl w:val="0"/>
        <w:sectPr w:rsidR="0027733F">
          <w:pgSz w:w="16839" w:h="11907" w:orient="landscape"/>
          <w:pgMar w:top="1020" w:right="1361" w:bottom="1020" w:left="1361" w:header="851" w:footer="992" w:gutter="0"/>
          <w:cols w:space="720"/>
          <w:docGrid w:type="lines" w:linePitch="312"/>
        </w:sectPr>
      </w:pPr>
    </w:p>
    <w:p w:rsidR="0027733F" w:rsidRDefault="0004490B">
      <w:pPr>
        <w:autoSpaceDE w:val="0"/>
        <w:autoSpaceDN w:val="0"/>
        <w:adjustRightInd w:val="0"/>
        <w:ind w:firstLineChars="300" w:firstLine="96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27733F" w:rsidRDefault="0004490B" w:rsidP="008003BA">
      <w:pPr>
        <w:ind w:firstLineChars="200" w:firstLine="640"/>
        <w:outlineLvl w:val="0"/>
        <w:rPr>
          <w:rFonts w:ascii="Times New Roman" w:eastAsia="仿宋" w:hAnsi="Times New Roman" w:cs="Times New Roman"/>
          <w:sz w:val="32"/>
          <w:szCs w:val="24"/>
        </w:rPr>
      </w:pPr>
      <w:bookmarkStart w:id="2" w:name="_Toc471398468"/>
      <w:r>
        <w:rPr>
          <w:rFonts w:ascii="Times New Roman" w:eastAsia="仿宋" w:hAnsi="Times New Roman" w:cs="Times New Roman"/>
          <w:sz w:val="32"/>
          <w:szCs w:val="24"/>
        </w:rPr>
        <w:t xml:space="preserve"> 20</w:t>
      </w:r>
      <w:r w:rsidR="00277A60">
        <w:rPr>
          <w:rFonts w:ascii="Times New Roman" w:eastAsia="仿宋" w:hAnsi="Times New Roman" w:cs="Times New Roman" w:hint="eastAsia"/>
          <w:sz w:val="32"/>
          <w:szCs w:val="24"/>
        </w:rPr>
        <w:t>20</w:t>
      </w:r>
      <w:r>
        <w:rPr>
          <w:rFonts w:ascii="Times New Roman" w:eastAsia="仿宋" w:hAnsi="Times New Roman" w:cs="Times New Roman"/>
          <w:sz w:val="32"/>
          <w:szCs w:val="24"/>
        </w:rPr>
        <w:t>年，</w:t>
      </w:r>
      <w:r w:rsidR="008003BA">
        <w:rPr>
          <w:rFonts w:ascii="Times New Roman" w:eastAsia="仿宋" w:hAnsi="Times New Roman" w:cs="Times New Roman" w:hint="eastAsia"/>
          <w:sz w:val="32"/>
          <w:szCs w:val="24"/>
        </w:rPr>
        <w:t>我部门</w:t>
      </w:r>
      <w:r w:rsidR="001857E2">
        <w:rPr>
          <w:rFonts w:ascii="Times New Roman" w:eastAsia="仿宋" w:hAnsi="Times New Roman" w:cs="Times New Roman" w:hint="eastAsia"/>
          <w:sz w:val="32"/>
          <w:szCs w:val="24"/>
        </w:rPr>
        <w:t>年初</w:t>
      </w:r>
      <w:r>
        <w:rPr>
          <w:rFonts w:ascii="Times New Roman" w:eastAsia="仿宋" w:hAnsi="Times New Roman" w:cs="Times New Roman"/>
          <w:sz w:val="32"/>
          <w:szCs w:val="24"/>
        </w:rPr>
        <w:t>安排政府采购预算</w:t>
      </w:r>
      <w:r w:rsidR="001857E2">
        <w:rPr>
          <w:rFonts w:ascii="Times New Roman" w:eastAsia="仿宋" w:hAnsi="Times New Roman" w:cs="Times New Roman" w:hint="eastAsia"/>
          <w:sz w:val="32"/>
          <w:szCs w:val="24"/>
        </w:rPr>
        <w:t>0</w:t>
      </w:r>
      <w:r>
        <w:rPr>
          <w:rFonts w:ascii="Times New Roman" w:eastAsia="仿宋" w:hAnsi="Times New Roman" w:cs="Times New Roman"/>
          <w:sz w:val="32"/>
          <w:szCs w:val="24"/>
        </w:rPr>
        <w:t>万元</w:t>
      </w:r>
      <w:r w:rsidR="006C4A7F">
        <w:rPr>
          <w:rFonts w:ascii="Times New Roman" w:eastAsia="仿宋" w:hAnsi="Times New Roman" w:cs="Times New Roman" w:hint="eastAsia"/>
          <w:sz w:val="32"/>
          <w:szCs w:val="24"/>
        </w:rPr>
        <w:t>,</w:t>
      </w:r>
      <w:r w:rsidR="006C4A7F">
        <w:rPr>
          <w:rFonts w:ascii="Times New Roman" w:eastAsia="仿宋" w:hAnsi="Times New Roman" w:cs="Times New Roman" w:hint="eastAsia"/>
          <w:sz w:val="32"/>
          <w:szCs w:val="24"/>
        </w:rPr>
        <w:t>已列入政府采购预算，详见政府采购预算表</w:t>
      </w:r>
      <w:r>
        <w:rPr>
          <w:rFonts w:ascii="Times New Roman" w:eastAsia="仿宋" w:hAnsi="Times New Roman" w:cs="Times New Roman"/>
          <w:sz w:val="32"/>
          <w:szCs w:val="24"/>
        </w:rPr>
        <w:t>。</w:t>
      </w:r>
      <w:bookmarkEnd w:id="2"/>
    </w:p>
    <w:p w:rsidR="0027733F" w:rsidRDefault="0004490B">
      <w:pPr>
        <w:jc w:val="center"/>
        <w:outlineLvl w:val="0"/>
        <w:rPr>
          <w:rFonts w:ascii="方正小标宋_GBK" w:eastAsia="方正小标宋_GBK"/>
          <w:sz w:val="32"/>
        </w:rPr>
      </w:pPr>
      <w:bookmarkStart w:id="3" w:name="_Toc503971530"/>
      <w:r>
        <w:rPr>
          <w:rFonts w:ascii="方正小标宋_GBK" w:eastAsia="方正小标宋_GBK" w:hint="eastAsia"/>
          <w:sz w:val="32"/>
        </w:rPr>
        <w:t>部门政府采购预算</w:t>
      </w:r>
      <w:bookmarkEnd w:id="3"/>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401"/>
        <w:gridCol w:w="1052"/>
        <w:gridCol w:w="1252"/>
        <w:gridCol w:w="1199"/>
        <w:gridCol w:w="714"/>
        <w:gridCol w:w="742"/>
        <w:gridCol w:w="859"/>
        <w:gridCol w:w="887"/>
        <w:gridCol w:w="916"/>
        <w:gridCol w:w="916"/>
        <w:gridCol w:w="916"/>
        <w:gridCol w:w="919"/>
        <w:gridCol w:w="919"/>
        <w:gridCol w:w="876"/>
      </w:tblGrid>
      <w:tr w:rsidR="0027733F">
        <w:trPr>
          <w:cantSplit/>
          <w:tblHeader/>
          <w:jc w:val="center"/>
        </w:trPr>
        <w:tc>
          <w:tcPr>
            <w:tcW w:w="8219" w:type="dxa"/>
            <w:gridSpan w:val="7"/>
            <w:tcBorders>
              <w:top w:val="single" w:sz="6" w:space="0" w:color="FFFFFF"/>
              <w:left w:val="single" w:sz="6" w:space="0" w:color="FFFFFF"/>
              <w:right w:val="single" w:sz="6" w:space="0" w:color="FFFFFF"/>
            </w:tcBorders>
            <w:vAlign w:val="center"/>
          </w:tcPr>
          <w:p w:rsidR="0027733F" w:rsidRDefault="001857E2">
            <w:pPr>
              <w:spacing w:line="300" w:lineRule="exact"/>
              <w:jc w:val="left"/>
              <w:rPr>
                <w:rFonts w:ascii="方正小标宋_GBK" w:eastAsia="方正小标宋_GBK"/>
                <w:sz w:val="24"/>
              </w:rPr>
            </w:pPr>
            <w:r>
              <w:rPr>
                <w:rFonts w:ascii="方正小标宋_GBK" w:eastAsia="方正小标宋_GBK" w:hint="eastAsia"/>
                <w:sz w:val="24"/>
              </w:rPr>
              <w:t>599</w:t>
            </w:r>
            <w:r w:rsidR="00E713F4">
              <w:rPr>
                <w:rFonts w:ascii="方正小标宋_GBK" w:eastAsia="方正小标宋_GBK" w:hint="eastAsia"/>
                <w:sz w:val="24"/>
              </w:rPr>
              <w:t>河北省</w:t>
            </w:r>
            <w:r>
              <w:rPr>
                <w:rFonts w:ascii="方正小标宋_GBK" w:eastAsia="方正小标宋_GBK" w:hint="eastAsia"/>
                <w:sz w:val="24"/>
              </w:rPr>
              <w:t>承德技师学院</w:t>
            </w:r>
          </w:p>
        </w:tc>
        <w:tc>
          <w:tcPr>
            <w:tcW w:w="6349" w:type="dxa"/>
            <w:gridSpan w:val="7"/>
            <w:tcBorders>
              <w:top w:val="single" w:sz="6" w:space="0" w:color="FFFFFF"/>
              <w:left w:val="single" w:sz="6" w:space="0" w:color="FFFFFF"/>
              <w:right w:val="single" w:sz="6" w:space="0" w:color="FFFFFF"/>
            </w:tcBorders>
            <w:vAlign w:val="center"/>
          </w:tcPr>
          <w:p w:rsidR="0027733F" w:rsidRDefault="0004490B">
            <w:pPr>
              <w:spacing w:line="300" w:lineRule="exact"/>
              <w:jc w:val="right"/>
              <w:rPr>
                <w:rFonts w:ascii="方正书宋_GBK" w:eastAsia="方正书宋_GBK"/>
                <w:sz w:val="24"/>
              </w:rPr>
            </w:pPr>
            <w:r>
              <w:rPr>
                <w:rFonts w:ascii="方正书宋_GBK" w:eastAsia="方正书宋_GBK" w:hint="eastAsia"/>
                <w:sz w:val="24"/>
              </w:rPr>
              <w:t>单位：万元</w:t>
            </w:r>
          </w:p>
        </w:tc>
      </w:tr>
      <w:tr w:rsidR="0027733F">
        <w:trPr>
          <w:cantSplit/>
          <w:tblHeader/>
          <w:jc w:val="center"/>
        </w:trPr>
        <w:tc>
          <w:tcPr>
            <w:tcW w:w="3453" w:type="dxa"/>
            <w:gridSpan w:val="2"/>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政府采购项目来源</w:t>
            </w:r>
          </w:p>
        </w:tc>
        <w:tc>
          <w:tcPr>
            <w:tcW w:w="1252"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采购物品名称</w:t>
            </w:r>
          </w:p>
        </w:tc>
        <w:tc>
          <w:tcPr>
            <w:tcW w:w="1199"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政府采购目录序号</w:t>
            </w:r>
          </w:p>
        </w:tc>
        <w:tc>
          <w:tcPr>
            <w:tcW w:w="714"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数量单位</w:t>
            </w:r>
          </w:p>
        </w:tc>
        <w:tc>
          <w:tcPr>
            <w:tcW w:w="742"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数量</w:t>
            </w:r>
          </w:p>
        </w:tc>
        <w:tc>
          <w:tcPr>
            <w:tcW w:w="859"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单价</w:t>
            </w:r>
          </w:p>
        </w:tc>
        <w:tc>
          <w:tcPr>
            <w:tcW w:w="6349" w:type="dxa"/>
            <w:gridSpan w:val="7"/>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政府采购金额</w:t>
            </w:r>
          </w:p>
        </w:tc>
      </w:tr>
      <w:tr w:rsidR="0027733F">
        <w:trPr>
          <w:cantSplit/>
          <w:tblHeader/>
          <w:jc w:val="center"/>
        </w:trPr>
        <w:tc>
          <w:tcPr>
            <w:tcW w:w="2401"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项目名称</w:t>
            </w:r>
          </w:p>
        </w:tc>
        <w:tc>
          <w:tcPr>
            <w:tcW w:w="1052"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预算资金</w:t>
            </w:r>
          </w:p>
        </w:tc>
        <w:tc>
          <w:tcPr>
            <w:tcW w:w="1252" w:type="dxa"/>
            <w:vMerge/>
            <w:vAlign w:val="center"/>
          </w:tcPr>
          <w:p w:rsidR="0027733F" w:rsidRDefault="0027733F">
            <w:pPr>
              <w:spacing w:line="300" w:lineRule="exact"/>
              <w:jc w:val="left"/>
              <w:outlineLvl w:val="0"/>
            </w:pPr>
          </w:p>
        </w:tc>
        <w:tc>
          <w:tcPr>
            <w:tcW w:w="1199" w:type="dxa"/>
            <w:vMerge/>
            <w:vAlign w:val="center"/>
          </w:tcPr>
          <w:p w:rsidR="0027733F" w:rsidRDefault="0027733F">
            <w:pPr>
              <w:spacing w:line="300" w:lineRule="exact"/>
              <w:jc w:val="left"/>
              <w:outlineLvl w:val="0"/>
            </w:pPr>
          </w:p>
        </w:tc>
        <w:tc>
          <w:tcPr>
            <w:tcW w:w="714" w:type="dxa"/>
            <w:vMerge/>
            <w:vAlign w:val="center"/>
          </w:tcPr>
          <w:p w:rsidR="0027733F" w:rsidRDefault="0027733F">
            <w:pPr>
              <w:spacing w:line="300" w:lineRule="exact"/>
              <w:jc w:val="left"/>
              <w:outlineLvl w:val="0"/>
            </w:pPr>
          </w:p>
        </w:tc>
        <w:tc>
          <w:tcPr>
            <w:tcW w:w="742" w:type="dxa"/>
            <w:vMerge/>
            <w:vAlign w:val="center"/>
          </w:tcPr>
          <w:p w:rsidR="0027733F" w:rsidRDefault="0027733F">
            <w:pPr>
              <w:spacing w:line="300" w:lineRule="exact"/>
              <w:jc w:val="left"/>
              <w:outlineLvl w:val="0"/>
            </w:pPr>
          </w:p>
        </w:tc>
        <w:tc>
          <w:tcPr>
            <w:tcW w:w="859" w:type="dxa"/>
            <w:vMerge/>
            <w:vAlign w:val="center"/>
          </w:tcPr>
          <w:p w:rsidR="0027733F" w:rsidRDefault="0027733F">
            <w:pPr>
              <w:spacing w:line="300" w:lineRule="exact"/>
              <w:jc w:val="left"/>
              <w:outlineLvl w:val="0"/>
            </w:pPr>
          </w:p>
        </w:tc>
        <w:tc>
          <w:tcPr>
            <w:tcW w:w="887"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总计</w:t>
            </w:r>
          </w:p>
        </w:tc>
        <w:tc>
          <w:tcPr>
            <w:tcW w:w="4586" w:type="dxa"/>
            <w:gridSpan w:val="5"/>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当年部门预算安排资金</w:t>
            </w:r>
          </w:p>
        </w:tc>
        <w:tc>
          <w:tcPr>
            <w:tcW w:w="876" w:type="dxa"/>
            <w:vMerge w:val="restart"/>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其他渠道资金</w:t>
            </w:r>
          </w:p>
        </w:tc>
      </w:tr>
      <w:tr w:rsidR="0027733F">
        <w:trPr>
          <w:cantSplit/>
          <w:tblHeader/>
          <w:jc w:val="center"/>
        </w:trPr>
        <w:tc>
          <w:tcPr>
            <w:tcW w:w="2401" w:type="dxa"/>
            <w:vMerge/>
            <w:vAlign w:val="center"/>
          </w:tcPr>
          <w:p w:rsidR="0027733F" w:rsidRDefault="0027733F">
            <w:pPr>
              <w:spacing w:line="300" w:lineRule="exact"/>
              <w:jc w:val="left"/>
              <w:outlineLvl w:val="0"/>
            </w:pPr>
          </w:p>
        </w:tc>
        <w:tc>
          <w:tcPr>
            <w:tcW w:w="1052" w:type="dxa"/>
            <w:vMerge/>
            <w:vAlign w:val="center"/>
          </w:tcPr>
          <w:p w:rsidR="0027733F" w:rsidRDefault="0027733F">
            <w:pPr>
              <w:spacing w:line="300" w:lineRule="exact"/>
              <w:jc w:val="left"/>
              <w:outlineLvl w:val="0"/>
            </w:pPr>
          </w:p>
        </w:tc>
        <w:tc>
          <w:tcPr>
            <w:tcW w:w="1252" w:type="dxa"/>
            <w:vMerge/>
            <w:vAlign w:val="center"/>
          </w:tcPr>
          <w:p w:rsidR="0027733F" w:rsidRDefault="0027733F">
            <w:pPr>
              <w:spacing w:line="300" w:lineRule="exact"/>
              <w:jc w:val="left"/>
              <w:outlineLvl w:val="0"/>
            </w:pPr>
          </w:p>
        </w:tc>
        <w:tc>
          <w:tcPr>
            <w:tcW w:w="1199" w:type="dxa"/>
            <w:vMerge/>
            <w:vAlign w:val="center"/>
          </w:tcPr>
          <w:p w:rsidR="0027733F" w:rsidRDefault="0027733F">
            <w:pPr>
              <w:spacing w:line="300" w:lineRule="exact"/>
              <w:jc w:val="left"/>
              <w:outlineLvl w:val="0"/>
            </w:pPr>
          </w:p>
        </w:tc>
        <w:tc>
          <w:tcPr>
            <w:tcW w:w="714" w:type="dxa"/>
            <w:vMerge/>
            <w:vAlign w:val="center"/>
          </w:tcPr>
          <w:p w:rsidR="0027733F" w:rsidRDefault="0027733F">
            <w:pPr>
              <w:spacing w:line="300" w:lineRule="exact"/>
              <w:jc w:val="left"/>
              <w:outlineLvl w:val="0"/>
            </w:pPr>
          </w:p>
        </w:tc>
        <w:tc>
          <w:tcPr>
            <w:tcW w:w="742" w:type="dxa"/>
            <w:vMerge/>
            <w:vAlign w:val="center"/>
          </w:tcPr>
          <w:p w:rsidR="0027733F" w:rsidRDefault="0027733F">
            <w:pPr>
              <w:spacing w:line="300" w:lineRule="exact"/>
              <w:jc w:val="left"/>
              <w:outlineLvl w:val="0"/>
            </w:pPr>
          </w:p>
        </w:tc>
        <w:tc>
          <w:tcPr>
            <w:tcW w:w="859" w:type="dxa"/>
            <w:vMerge/>
            <w:vAlign w:val="center"/>
          </w:tcPr>
          <w:p w:rsidR="0027733F" w:rsidRDefault="0027733F">
            <w:pPr>
              <w:spacing w:line="300" w:lineRule="exact"/>
              <w:jc w:val="left"/>
              <w:outlineLvl w:val="0"/>
            </w:pPr>
          </w:p>
        </w:tc>
        <w:tc>
          <w:tcPr>
            <w:tcW w:w="887" w:type="dxa"/>
            <w:vMerge/>
            <w:vAlign w:val="center"/>
          </w:tcPr>
          <w:p w:rsidR="0027733F" w:rsidRDefault="0027733F">
            <w:pPr>
              <w:spacing w:line="300" w:lineRule="exact"/>
              <w:jc w:val="left"/>
              <w:outlineLvl w:val="0"/>
            </w:pPr>
          </w:p>
        </w:tc>
        <w:tc>
          <w:tcPr>
            <w:tcW w:w="916"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合计</w:t>
            </w:r>
          </w:p>
        </w:tc>
        <w:tc>
          <w:tcPr>
            <w:tcW w:w="916"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一般公共预算拨款</w:t>
            </w:r>
          </w:p>
        </w:tc>
        <w:tc>
          <w:tcPr>
            <w:tcW w:w="916"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基金预算拨款</w:t>
            </w:r>
          </w:p>
        </w:tc>
        <w:tc>
          <w:tcPr>
            <w:tcW w:w="919"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财政专户核拨</w:t>
            </w:r>
          </w:p>
        </w:tc>
        <w:tc>
          <w:tcPr>
            <w:tcW w:w="919"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其他来源收入</w:t>
            </w:r>
          </w:p>
        </w:tc>
        <w:tc>
          <w:tcPr>
            <w:tcW w:w="876" w:type="dxa"/>
            <w:vMerge/>
            <w:vAlign w:val="center"/>
          </w:tcPr>
          <w:p w:rsidR="0027733F" w:rsidRDefault="0027733F">
            <w:pPr>
              <w:spacing w:line="300" w:lineRule="exact"/>
              <w:jc w:val="left"/>
              <w:outlineLvl w:val="0"/>
            </w:pPr>
          </w:p>
        </w:tc>
      </w:tr>
      <w:tr w:rsidR="0027733F">
        <w:trPr>
          <w:cantSplit/>
          <w:jc w:val="center"/>
        </w:trPr>
        <w:tc>
          <w:tcPr>
            <w:tcW w:w="2401" w:type="dxa"/>
            <w:vAlign w:val="center"/>
          </w:tcPr>
          <w:p w:rsidR="0027733F" w:rsidRDefault="0004490B">
            <w:pPr>
              <w:spacing w:line="300" w:lineRule="exact"/>
              <w:jc w:val="center"/>
              <w:rPr>
                <w:rFonts w:ascii="方正书宋_GBK" w:eastAsia="方正书宋_GBK"/>
                <w:b/>
              </w:rPr>
            </w:pPr>
            <w:r>
              <w:rPr>
                <w:rFonts w:ascii="方正书宋_GBK" w:eastAsia="方正书宋_GBK" w:hint="eastAsia"/>
                <w:b/>
              </w:rPr>
              <w:t>合　计</w:t>
            </w:r>
          </w:p>
        </w:tc>
        <w:tc>
          <w:tcPr>
            <w:tcW w:w="1052"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1252" w:type="dxa"/>
            <w:vAlign w:val="center"/>
          </w:tcPr>
          <w:p w:rsidR="0027733F" w:rsidRDefault="009573A2">
            <w:pPr>
              <w:spacing w:line="300" w:lineRule="exact"/>
              <w:jc w:val="left"/>
              <w:rPr>
                <w:rFonts w:ascii="方正书宋_GBK" w:eastAsia="方正书宋_GBK"/>
                <w:b/>
              </w:rPr>
            </w:pPr>
            <w:r>
              <w:rPr>
                <w:rFonts w:ascii="方正书宋_GBK" w:eastAsia="方正书宋_GBK" w:hint="eastAsia"/>
                <w:b/>
              </w:rPr>
              <w:t>0</w:t>
            </w:r>
          </w:p>
        </w:tc>
        <w:tc>
          <w:tcPr>
            <w:tcW w:w="1199" w:type="dxa"/>
            <w:vAlign w:val="center"/>
          </w:tcPr>
          <w:p w:rsidR="0027733F" w:rsidRDefault="009573A2">
            <w:pPr>
              <w:spacing w:line="300" w:lineRule="exact"/>
              <w:jc w:val="left"/>
              <w:rPr>
                <w:rFonts w:ascii="方正书宋_GBK" w:eastAsia="方正书宋_GBK"/>
                <w:b/>
              </w:rPr>
            </w:pPr>
            <w:r>
              <w:rPr>
                <w:rFonts w:ascii="方正书宋_GBK" w:eastAsia="方正书宋_GBK" w:hint="eastAsia"/>
                <w:b/>
              </w:rPr>
              <w:t>0</w:t>
            </w:r>
          </w:p>
        </w:tc>
        <w:tc>
          <w:tcPr>
            <w:tcW w:w="714" w:type="dxa"/>
            <w:vAlign w:val="center"/>
          </w:tcPr>
          <w:p w:rsidR="0027733F" w:rsidRDefault="009573A2">
            <w:pPr>
              <w:spacing w:line="300" w:lineRule="exact"/>
              <w:jc w:val="left"/>
              <w:rPr>
                <w:rFonts w:ascii="方正书宋_GBK" w:eastAsia="方正书宋_GBK"/>
                <w:b/>
              </w:rPr>
            </w:pPr>
            <w:r>
              <w:rPr>
                <w:rFonts w:ascii="方正书宋_GBK" w:eastAsia="方正书宋_GBK" w:hint="eastAsia"/>
                <w:b/>
              </w:rPr>
              <w:t>0</w:t>
            </w:r>
          </w:p>
        </w:tc>
        <w:tc>
          <w:tcPr>
            <w:tcW w:w="742"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859"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887"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6"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6"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6"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9"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9"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876"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r>
      <w:tr w:rsidR="0027733F">
        <w:trPr>
          <w:cantSplit/>
          <w:jc w:val="center"/>
        </w:trPr>
        <w:tc>
          <w:tcPr>
            <w:tcW w:w="2401" w:type="dxa"/>
            <w:vAlign w:val="center"/>
          </w:tcPr>
          <w:p w:rsidR="0027733F" w:rsidRDefault="00E713F4">
            <w:pPr>
              <w:spacing w:line="300" w:lineRule="exact"/>
              <w:jc w:val="center"/>
              <w:rPr>
                <w:rFonts w:ascii="方正书宋_GBK" w:eastAsia="方正书宋_GBK"/>
                <w:b/>
              </w:rPr>
            </w:pPr>
            <w:r>
              <w:rPr>
                <w:rFonts w:ascii="方正书宋_GBK" w:eastAsia="方正书宋_GBK" w:hint="eastAsia"/>
                <w:b/>
              </w:rPr>
              <w:t>河北省</w:t>
            </w:r>
            <w:r w:rsidR="001857E2">
              <w:rPr>
                <w:rFonts w:ascii="方正书宋_GBK" w:eastAsia="方正书宋_GBK" w:hint="eastAsia"/>
                <w:b/>
              </w:rPr>
              <w:t>承德技师学院</w:t>
            </w:r>
          </w:p>
        </w:tc>
        <w:tc>
          <w:tcPr>
            <w:tcW w:w="1052"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1252" w:type="dxa"/>
            <w:vAlign w:val="center"/>
          </w:tcPr>
          <w:p w:rsidR="0027733F" w:rsidRDefault="009573A2">
            <w:pPr>
              <w:spacing w:line="300" w:lineRule="exact"/>
              <w:jc w:val="left"/>
              <w:rPr>
                <w:rFonts w:ascii="方正书宋_GBK" w:eastAsia="方正书宋_GBK"/>
                <w:b/>
              </w:rPr>
            </w:pPr>
            <w:r>
              <w:rPr>
                <w:rFonts w:ascii="方正书宋_GBK" w:eastAsia="方正书宋_GBK" w:hint="eastAsia"/>
                <w:b/>
              </w:rPr>
              <w:t>0</w:t>
            </w:r>
          </w:p>
        </w:tc>
        <w:tc>
          <w:tcPr>
            <w:tcW w:w="1199" w:type="dxa"/>
            <w:vAlign w:val="center"/>
          </w:tcPr>
          <w:p w:rsidR="0027733F" w:rsidRDefault="009573A2">
            <w:pPr>
              <w:spacing w:line="300" w:lineRule="exact"/>
              <w:jc w:val="left"/>
              <w:rPr>
                <w:rFonts w:ascii="方正书宋_GBK" w:eastAsia="方正书宋_GBK"/>
                <w:b/>
              </w:rPr>
            </w:pPr>
            <w:r>
              <w:rPr>
                <w:rFonts w:ascii="方正书宋_GBK" w:eastAsia="方正书宋_GBK" w:hint="eastAsia"/>
                <w:b/>
              </w:rPr>
              <w:t>0</w:t>
            </w:r>
          </w:p>
        </w:tc>
        <w:tc>
          <w:tcPr>
            <w:tcW w:w="714" w:type="dxa"/>
            <w:vAlign w:val="center"/>
          </w:tcPr>
          <w:p w:rsidR="0027733F" w:rsidRDefault="009573A2">
            <w:pPr>
              <w:spacing w:line="300" w:lineRule="exact"/>
              <w:jc w:val="left"/>
              <w:rPr>
                <w:rFonts w:ascii="方正书宋_GBK" w:eastAsia="方正书宋_GBK"/>
                <w:b/>
              </w:rPr>
            </w:pPr>
            <w:r>
              <w:rPr>
                <w:rFonts w:ascii="方正书宋_GBK" w:eastAsia="方正书宋_GBK" w:hint="eastAsia"/>
                <w:b/>
              </w:rPr>
              <w:t>0</w:t>
            </w:r>
          </w:p>
        </w:tc>
        <w:tc>
          <w:tcPr>
            <w:tcW w:w="742"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859"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887" w:type="dxa"/>
            <w:vAlign w:val="center"/>
          </w:tcPr>
          <w:p w:rsidR="0027733F" w:rsidRDefault="001857E2">
            <w:pPr>
              <w:spacing w:line="300" w:lineRule="exact"/>
              <w:jc w:val="right"/>
              <w:rPr>
                <w:rFonts w:ascii="方正书宋_GBK" w:eastAsia="方正书宋_GBK"/>
                <w:b/>
              </w:rPr>
            </w:pPr>
            <w:r>
              <w:rPr>
                <w:rFonts w:ascii="方正书宋_GBK" w:eastAsia="方正书宋_GBK" w:hint="eastAsia"/>
                <w:b/>
              </w:rPr>
              <w:t>0</w:t>
            </w:r>
          </w:p>
        </w:tc>
        <w:tc>
          <w:tcPr>
            <w:tcW w:w="916" w:type="dxa"/>
            <w:vAlign w:val="center"/>
          </w:tcPr>
          <w:p w:rsidR="0027733F" w:rsidRDefault="001857E2">
            <w:pPr>
              <w:spacing w:line="300" w:lineRule="exact"/>
              <w:jc w:val="right"/>
              <w:rPr>
                <w:rFonts w:ascii="方正书宋_GBK" w:eastAsia="方正书宋_GBK"/>
                <w:b/>
              </w:rPr>
            </w:pPr>
            <w:r>
              <w:rPr>
                <w:rFonts w:ascii="方正书宋_GBK" w:eastAsia="方正书宋_GBK" w:hint="eastAsia"/>
                <w:b/>
              </w:rPr>
              <w:t>0</w:t>
            </w:r>
          </w:p>
        </w:tc>
        <w:tc>
          <w:tcPr>
            <w:tcW w:w="916" w:type="dxa"/>
            <w:vAlign w:val="center"/>
          </w:tcPr>
          <w:p w:rsidR="0027733F" w:rsidRDefault="001857E2">
            <w:pPr>
              <w:spacing w:line="300" w:lineRule="exact"/>
              <w:jc w:val="right"/>
              <w:rPr>
                <w:rFonts w:ascii="方正书宋_GBK" w:eastAsia="方正书宋_GBK"/>
                <w:b/>
              </w:rPr>
            </w:pPr>
            <w:r>
              <w:rPr>
                <w:rFonts w:ascii="方正书宋_GBK" w:eastAsia="方正书宋_GBK" w:hint="eastAsia"/>
                <w:b/>
              </w:rPr>
              <w:t>0</w:t>
            </w:r>
          </w:p>
        </w:tc>
        <w:tc>
          <w:tcPr>
            <w:tcW w:w="916"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9"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919"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c>
          <w:tcPr>
            <w:tcW w:w="876" w:type="dxa"/>
            <w:vAlign w:val="center"/>
          </w:tcPr>
          <w:p w:rsidR="0027733F" w:rsidRDefault="009573A2">
            <w:pPr>
              <w:spacing w:line="300" w:lineRule="exact"/>
              <w:jc w:val="right"/>
              <w:rPr>
                <w:rFonts w:ascii="方正书宋_GBK" w:eastAsia="方正书宋_GBK"/>
                <w:b/>
              </w:rPr>
            </w:pPr>
            <w:r>
              <w:rPr>
                <w:rFonts w:ascii="方正书宋_GBK" w:eastAsia="方正书宋_GBK" w:hint="eastAsia"/>
                <w:b/>
              </w:rPr>
              <w:t>0</w:t>
            </w:r>
          </w:p>
        </w:tc>
      </w:tr>
    </w:tbl>
    <w:p w:rsidR="0027733F" w:rsidRDefault="0027733F">
      <w:pPr>
        <w:spacing w:line="300" w:lineRule="exact"/>
        <w:jc w:val="left"/>
        <w:outlineLvl w:val="0"/>
        <w:sectPr w:rsidR="0027733F">
          <w:pgSz w:w="16839" w:h="11907" w:orient="landscape"/>
          <w:pgMar w:top="1361" w:right="1020" w:bottom="1361" w:left="1020" w:header="851" w:footer="992" w:gutter="0"/>
          <w:cols w:space="720"/>
          <w:docGrid w:type="lines" w:linePitch="312"/>
        </w:sectPr>
      </w:pPr>
    </w:p>
    <w:p w:rsidR="0027733F" w:rsidRDefault="0004490B">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27733F" w:rsidRPr="008F2EFF" w:rsidRDefault="00B1786C">
      <w:pPr>
        <w:ind w:firstLine="640"/>
        <w:rPr>
          <w:rFonts w:ascii="Times New Roman" w:eastAsia="仿宋" w:hAnsi="Times New Roman" w:cs="Times New Roman"/>
          <w:sz w:val="32"/>
          <w:szCs w:val="32"/>
        </w:rPr>
      </w:pPr>
      <w:r w:rsidRPr="00B1786C">
        <w:rPr>
          <w:rFonts w:ascii="Times New Roman" w:eastAsia="仿宋" w:hAnsi="Times New Roman" w:cs="Times New Roman" w:hint="eastAsia"/>
          <w:sz w:val="32"/>
          <w:szCs w:val="32"/>
        </w:rPr>
        <w:t>承德技师学院</w:t>
      </w:r>
      <w:r w:rsidR="00935B9C">
        <w:rPr>
          <w:rFonts w:ascii="Times New Roman" w:eastAsia="仿宋" w:hAnsi="Times New Roman" w:cs="Times New Roman" w:hint="eastAsia"/>
          <w:sz w:val="32"/>
          <w:szCs w:val="32"/>
        </w:rPr>
        <w:t>20</w:t>
      </w:r>
      <w:r w:rsidR="00127A69">
        <w:rPr>
          <w:rFonts w:ascii="Times New Roman" w:eastAsia="仿宋" w:hAnsi="Times New Roman" w:cs="Times New Roman" w:hint="eastAsia"/>
          <w:sz w:val="32"/>
          <w:szCs w:val="32"/>
        </w:rPr>
        <w:t>20</w:t>
      </w:r>
      <w:r w:rsidR="00935B9C">
        <w:rPr>
          <w:rFonts w:ascii="Times New Roman" w:eastAsia="仿宋" w:hAnsi="Times New Roman" w:cs="Times New Roman" w:hint="eastAsia"/>
          <w:sz w:val="32"/>
          <w:szCs w:val="32"/>
        </w:rPr>
        <w:t>年</w:t>
      </w:r>
      <w:r w:rsidR="0004490B" w:rsidRPr="00B1786C">
        <w:rPr>
          <w:rFonts w:ascii="Times New Roman" w:eastAsia="仿宋" w:hAnsi="Times New Roman" w:cs="Times New Roman"/>
          <w:sz w:val="32"/>
          <w:szCs w:val="32"/>
        </w:rPr>
        <w:t>末</w:t>
      </w:r>
      <w:r w:rsidR="00DC0D8C">
        <w:rPr>
          <w:rFonts w:ascii="Times New Roman" w:eastAsia="仿宋" w:hAnsi="Times New Roman" w:cs="Times New Roman" w:hint="eastAsia"/>
          <w:sz w:val="32"/>
          <w:szCs w:val="32"/>
        </w:rPr>
        <w:t>非流动资产</w:t>
      </w:r>
      <w:r w:rsidR="00271665">
        <w:rPr>
          <w:rFonts w:ascii="Times New Roman" w:eastAsia="仿宋" w:hAnsi="Times New Roman" w:cs="Times New Roman" w:hint="eastAsia"/>
          <w:sz w:val="32"/>
          <w:szCs w:val="32"/>
        </w:rPr>
        <w:t>原值</w:t>
      </w:r>
      <w:r w:rsidR="00271665">
        <w:rPr>
          <w:rFonts w:ascii="Times New Roman" w:eastAsia="仿宋" w:hAnsi="Times New Roman" w:cs="Times New Roman" w:hint="eastAsia"/>
          <w:sz w:val="32"/>
          <w:szCs w:val="32"/>
        </w:rPr>
        <w:t>33469</w:t>
      </w:r>
      <w:r w:rsidR="00DC0D8C">
        <w:rPr>
          <w:rFonts w:ascii="Times New Roman" w:eastAsia="仿宋" w:hAnsi="Times New Roman" w:cs="Times New Roman" w:hint="eastAsia"/>
          <w:sz w:val="32"/>
          <w:szCs w:val="32"/>
        </w:rPr>
        <w:t>万元</w:t>
      </w:r>
      <w:r w:rsidR="00DC0D8C">
        <w:rPr>
          <w:rFonts w:ascii="Times New Roman" w:eastAsia="仿宋" w:hAnsi="Times New Roman" w:cs="Times New Roman" w:hint="eastAsia"/>
          <w:sz w:val="32"/>
          <w:szCs w:val="32"/>
        </w:rPr>
        <w:t>,</w:t>
      </w:r>
      <w:r w:rsidR="00DC0D8C">
        <w:rPr>
          <w:rFonts w:ascii="Times New Roman" w:eastAsia="仿宋" w:hAnsi="Times New Roman" w:cs="Times New Roman" w:hint="eastAsia"/>
          <w:sz w:val="32"/>
          <w:szCs w:val="32"/>
        </w:rPr>
        <w:t>其中</w:t>
      </w:r>
      <w:r w:rsidR="0004490B" w:rsidRPr="00B1786C">
        <w:rPr>
          <w:rFonts w:ascii="Times New Roman" w:eastAsia="仿宋" w:hAnsi="Times New Roman" w:cs="Times New Roman"/>
          <w:sz w:val="32"/>
          <w:szCs w:val="32"/>
        </w:rPr>
        <w:t>固定资产</w:t>
      </w:r>
      <w:r w:rsidR="00271665">
        <w:rPr>
          <w:rFonts w:ascii="Times New Roman" w:eastAsia="仿宋" w:hAnsi="Times New Roman" w:cs="Times New Roman" w:hint="eastAsia"/>
          <w:sz w:val="32"/>
          <w:szCs w:val="32"/>
        </w:rPr>
        <w:t>原值</w:t>
      </w:r>
      <w:r w:rsidR="0004490B" w:rsidRPr="00B1786C">
        <w:rPr>
          <w:rFonts w:ascii="Times New Roman" w:eastAsia="仿宋" w:hAnsi="Times New Roman" w:cs="Times New Roman"/>
          <w:sz w:val="32"/>
          <w:szCs w:val="32"/>
        </w:rPr>
        <w:t>金额为</w:t>
      </w:r>
      <w:r w:rsidR="001D6AFC">
        <w:rPr>
          <w:rFonts w:cs="Times New Roman" w:hint="eastAsia"/>
          <w:sz w:val="32"/>
          <w:szCs w:val="32"/>
        </w:rPr>
        <w:t>3</w:t>
      </w:r>
      <w:r w:rsidR="00271665">
        <w:rPr>
          <w:rFonts w:cs="Times New Roman" w:hint="eastAsia"/>
          <w:sz w:val="32"/>
          <w:szCs w:val="32"/>
        </w:rPr>
        <w:t>1889</w:t>
      </w:r>
      <w:r w:rsidRPr="00B1786C">
        <w:rPr>
          <w:rFonts w:cs="Times New Roman" w:hint="eastAsia"/>
          <w:sz w:val="32"/>
          <w:szCs w:val="32"/>
        </w:rPr>
        <w:t>万</w:t>
      </w:r>
      <w:r>
        <w:rPr>
          <w:rFonts w:cs="Times New Roman" w:hint="eastAsia"/>
          <w:sz w:val="32"/>
          <w:szCs w:val="32"/>
        </w:rPr>
        <w:t>元</w:t>
      </w:r>
      <w:r w:rsidR="0004490B" w:rsidRPr="00B1786C">
        <w:rPr>
          <w:rFonts w:ascii="Times New Roman" w:eastAsia="仿宋" w:hAnsi="Times New Roman" w:cs="Times New Roman"/>
          <w:sz w:val="32"/>
          <w:szCs w:val="32"/>
        </w:rPr>
        <w:t>（详见下表）</w:t>
      </w:r>
      <w:r w:rsidR="0004490B" w:rsidRPr="008F2EFF">
        <w:rPr>
          <w:rFonts w:ascii="Times New Roman" w:eastAsia="仿宋" w:hAnsi="Times New Roman" w:cs="Times New Roman"/>
          <w:sz w:val="32"/>
          <w:szCs w:val="32"/>
        </w:rPr>
        <w:t>，</w:t>
      </w:r>
      <w:r w:rsidR="00DC0D8C">
        <w:rPr>
          <w:rFonts w:ascii="Times New Roman" w:eastAsia="仿宋" w:hAnsi="Times New Roman" w:cs="Times New Roman" w:hint="eastAsia"/>
          <w:sz w:val="32"/>
          <w:szCs w:val="32"/>
        </w:rPr>
        <w:t>无形资产</w:t>
      </w:r>
      <w:r w:rsidR="00271665">
        <w:rPr>
          <w:rFonts w:ascii="Times New Roman" w:eastAsia="仿宋" w:hAnsi="Times New Roman" w:cs="Times New Roman" w:hint="eastAsia"/>
          <w:sz w:val="32"/>
          <w:szCs w:val="32"/>
        </w:rPr>
        <w:t>原值</w:t>
      </w:r>
      <w:r w:rsidR="001D6AFC">
        <w:rPr>
          <w:rFonts w:ascii="Times New Roman" w:eastAsia="仿宋" w:hAnsi="Times New Roman" w:cs="Times New Roman" w:hint="eastAsia"/>
          <w:sz w:val="32"/>
          <w:szCs w:val="32"/>
        </w:rPr>
        <w:t>1</w:t>
      </w:r>
      <w:r w:rsidR="00271665">
        <w:rPr>
          <w:rFonts w:ascii="Times New Roman" w:eastAsia="仿宋" w:hAnsi="Times New Roman" w:cs="Times New Roman" w:hint="eastAsia"/>
          <w:sz w:val="32"/>
          <w:szCs w:val="32"/>
        </w:rPr>
        <w:t>580</w:t>
      </w:r>
      <w:r w:rsidR="00DC0D8C">
        <w:rPr>
          <w:rFonts w:ascii="Times New Roman" w:eastAsia="仿宋" w:hAnsi="Times New Roman" w:cs="Times New Roman" w:hint="eastAsia"/>
          <w:sz w:val="32"/>
          <w:szCs w:val="32"/>
        </w:rPr>
        <w:t>万元</w:t>
      </w:r>
      <w:r w:rsidR="00271665">
        <w:rPr>
          <w:rFonts w:ascii="Times New Roman" w:eastAsia="仿宋" w:hAnsi="Times New Roman" w:cs="Times New Roman" w:hint="eastAsia"/>
          <w:sz w:val="32"/>
          <w:szCs w:val="32"/>
        </w:rPr>
        <w:t>，无信号资产中土地</w:t>
      </w:r>
      <w:r w:rsidR="00271665">
        <w:rPr>
          <w:rFonts w:ascii="Times New Roman" w:eastAsia="仿宋" w:hAnsi="Times New Roman" w:cs="Times New Roman" w:hint="eastAsia"/>
          <w:sz w:val="32"/>
          <w:szCs w:val="32"/>
        </w:rPr>
        <w:t>1522</w:t>
      </w:r>
      <w:r w:rsidR="00271665">
        <w:rPr>
          <w:rFonts w:ascii="Times New Roman" w:eastAsia="仿宋" w:hAnsi="Times New Roman" w:cs="Times New Roman" w:hint="eastAsia"/>
          <w:sz w:val="32"/>
          <w:szCs w:val="32"/>
        </w:rPr>
        <w:t>万元，软件</w:t>
      </w:r>
      <w:r w:rsidR="00271665">
        <w:rPr>
          <w:rFonts w:ascii="Times New Roman" w:eastAsia="仿宋" w:hAnsi="Times New Roman" w:cs="Times New Roman" w:hint="eastAsia"/>
          <w:sz w:val="32"/>
          <w:szCs w:val="32"/>
        </w:rPr>
        <w:t>58</w:t>
      </w:r>
      <w:r w:rsidR="00271665">
        <w:rPr>
          <w:rFonts w:ascii="Times New Roman" w:eastAsia="仿宋" w:hAnsi="Times New Roman" w:cs="Times New Roman" w:hint="eastAsia"/>
          <w:sz w:val="32"/>
          <w:szCs w:val="32"/>
        </w:rPr>
        <w:t>万元</w:t>
      </w:r>
      <w:r w:rsidR="00DC0D8C">
        <w:rPr>
          <w:rFonts w:ascii="Times New Roman" w:eastAsia="仿宋" w:hAnsi="Times New Roman" w:cs="Times New Roman" w:hint="eastAsia"/>
          <w:sz w:val="32"/>
          <w:szCs w:val="32"/>
        </w:rPr>
        <w:t>，</w:t>
      </w:r>
      <w:r w:rsidR="0004490B" w:rsidRPr="008F2EFF">
        <w:rPr>
          <w:rFonts w:ascii="Times New Roman" w:eastAsia="仿宋" w:hAnsi="Times New Roman" w:cs="Times New Roman"/>
          <w:sz w:val="32"/>
          <w:szCs w:val="32"/>
        </w:rPr>
        <w:t>本年度</w:t>
      </w:r>
      <w:r w:rsidR="008F2EFF" w:rsidRPr="008F2EFF">
        <w:rPr>
          <w:rFonts w:ascii="Times New Roman" w:eastAsia="仿宋" w:hAnsi="Times New Roman" w:cs="Times New Roman" w:hint="eastAsia"/>
          <w:sz w:val="32"/>
          <w:szCs w:val="32"/>
        </w:rPr>
        <w:t>本</w:t>
      </w:r>
      <w:r w:rsidR="0004490B" w:rsidRPr="008F2EFF">
        <w:rPr>
          <w:rFonts w:ascii="Times New Roman" w:eastAsia="仿宋" w:hAnsi="Times New Roman" w:cs="Times New Roman"/>
          <w:sz w:val="32"/>
          <w:szCs w:val="32"/>
        </w:rPr>
        <w:t>单位</w:t>
      </w:r>
      <w:r w:rsidR="006D7083" w:rsidRPr="008F2EFF">
        <w:rPr>
          <w:rFonts w:ascii="Times New Roman" w:eastAsia="仿宋" w:hAnsi="Times New Roman" w:cs="Times New Roman" w:hint="eastAsia"/>
          <w:sz w:val="32"/>
          <w:szCs w:val="32"/>
        </w:rPr>
        <w:t>（处室）</w:t>
      </w:r>
      <w:r w:rsidR="008F2EFF" w:rsidRPr="008F2EFF">
        <w:rPr>
          <w:rFonts w:ascii="Times New Roman" w:eastAsia="仿宋" w:hAnsi="Times New Roman" w:cs="Times New Roman" w:hint="eastAsia"/>
          <w:sz w:val="32"/>
          <w:szCs w:val="32"/>
        </w:rPr>
        <w:t>年初</w:t>
      </w:r>
      <w:r w:rsidR="0004490B" w:rsidRPr="008F2EFF">
        <w:rPr>
          <w:rFonts w:ascii="Times New Roman" w:eastAsia="仿宋" w:hAnsi="Times New Roman" w:cs="Times New Roman"/>
          <w:sz w:val="32"/>
          <w:szCs w:val="32"/>
        </w:rPr>
        <w:t>拟购置固定资产</w:t>
      </w:r>
      <w:r w:rsidR="00456D84" w:rsidRPr="008F2EFF">
        <w:rPr>
          <w:rFonts w:ascii="Times New Roman" w:eastAsia="仿宋" w:hAnsi="Times New Roman" w:cs="Times New Roman" w:hint="eastAsia"/>
          <w:sz w:val="32"/>
          <w:szCs w:val="32"/>
        </w:rPr>
        <w:t>总额为</w:t>
      </w:r>
      <w:r w:rsidR="008F2EFF" w:rsidRPr="008F2EFF">
        <w:rPr>
          <w:rFonts w:ascii="Times New Roman" w:eastAsia="仿宋" w:hAnsi="Times New Roman" w:cs="Times New Roman" w:hint="eastAsia"/>
          <w:sz w:val="32"/>
          <w:szCs w:val="32"/>
        </w:rPr>
        <w:t>0</w:t>
      </w:r>
      <w:r w:rsidR="00456D84" w:rsidRPr="008F2EFF">
        <w:rPr>
          <w:rFonts w:ascii="Times New Roman" w:eastAsia="仿宋" w:hAnsi="Times New Roman" w:cs="Times New Roman"/>
          <w:sz w:val="32"/>
          <w:szCs w:val="32"/>
        </w:rPr>
        <w:t>万元</w:t>
      </w:r>
      <w:r w:rsidR="00456D84" w:rsidRPr="008F2EFF">
        <w:rPr>
          <w:rFonts w:ascii="Times New Roman" w:eastAsia="仿宋" w:hAnsi="Times New Roman" w:cs="Times New Roman" w:hint="eastAsia"/>
          <w:sz w:val="32"/>
          <w:szCs w:val="32"/>
        </w:rPr>
        <w:t>，详见政府采购预算表</w:t>
      </w:r>
      <w:r w:rsidR="006D7083" w:rsidRPr="008F2EFF">
        <w:rPr>
          <w:rFonts w:ascii="Times New Roman" w:eastAsia="仿宋" w:hAnsi="Times New Roman" w:cs="Times New Roman" w:hint="eastAsia"/>
          <w:sz w:val="32"/>
          <w:szCs w:val="32"/>
        </w:rPr>
        <w:t>。</w:t>
      </w:r>
    </w:p>
    <w:tbl>
      <w:tblPr>
        <w:tblW w:w="13482" w:type="dxa"/>
        <w:tblInd w:w="93" w:type="dxa"/>
        <w:tblLayout w:type="fixed"/>
        <w:tblLook w:val="0000"/>
      </w:tblPr>
      <w:tblGrid>
        <w:gridCol w:w="5224"/>
        <w:gridCol w:w="3155"/>
        <w:gridCol w:w="5103"/>
      </w:tblGrid>
      <w:tr w:rsidR="0027733F">
        <w:trPr>
          <w:trHeight w:val="705"/>
        </w:trPr>
        <w:tc>
          <w:tcPr>
            <w:tcW w:w="13482" w:type="dxa"/>
            <w:gridSpan w:val="3"/>
            <w:tcBorders>
              <w:top w:val="nil"/>
              <w:left w:val="nil"/>
              <w:bottom w:val="nil"/>
              <w:right w:val="nil"/>
            </w:tcBorders>
            <w:vAlign w:val="center"/>
          </w:tcPr>
          <w:p w:rsidR="0027733F" w:rsidRDefault="008F2EFF" w:rsidP="008F2EFF">
            <w:pPr>
              <w:widowControl/>
              <w:jc w:val="center"/>
              <w:rPr>
                <w:rFonts w:ascii="宋体" w:hAnsi="宋体" w:cs="宋体"/>
                <w:b/>
                <w:bCs/>
                <w:kern w:val="0"/>
                <w:sz w:val="32"/>
                <w:szCs w:val="32"/>
              </w:rPr>
            </w:pPr>
            <w:r>
              <w:rPr>
                <w:rFonts w:ascii="宋体" w:hAnsi="宋体" w:cs="宋体" w:hint="eastAsia"/>
                <w:b/>
                <w:bCs/>
                <w:kern w:val="0"/>
                <w:sz w:val="32"/>
                <w:szCs w:val="32"/>
              </w:rPr>
              <w:t>承德技师学院</w:t>
            </w:r>
            <w:r w:rsidR="0004490B">
              <w:rPr>
                <w:rFonts w:ascii="宋体" w:hAnsi="宋体" w:cs="宋体" w:hint="eastAsia"/>
                <w:b/>
                <w:bCs/>
                <w:kern w:val="0"/>
                <w:sz w:val="32"/>
                <w:szCs w:val="32"/>
              </w:rPr>
              <w:t>固定资产占用情况表</w:t>
            </w:r>
          </w:p>
        </w:tc>
      </w:tr>
      <w:tr w:rsidR="0027733F">
        <w:trPr>
          <w:trHeight w:val="510"/>
        </w:trPr>
        <w:tc>
          <w:tcPr>
            <w:tcW w:w="8379" w:type="dxa"/>
            <w:gridSpan w:val="2"/>
            <w:tcBorders>
              <w:top w:val="nil"/>
              <w:left w:val="nil"/>
              <w:bottom w:val="nil"/>
              <w:right w:val="nil"/>
            </w:tcBorders>
            <w:vAlign w:val="center"/>
          </w:tcPr>
          <w:p w:rsidR="0027733F" w:rsidRDefault="0004490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编制部门：</w:t>
            </w:r>
            <w:r w:rsidR="008F2EFF">
              <w:rPr>
                <w:rFonts w:ascii="Times New Roman" w:eastAsia="仿宋" w:hAnsi="Times New Roman" w:cs="Times New Roman" w:hint="eastAsia"/>
                <w:kern w:val="0"/>
                <w:sz w:val="22"/>
              </w:rPr>
              <w:t>河北省承德技师学院</w:t>
            </w:r>
          </w:p>
        </w:tc>
        <w:tc>
          <w:tcPr>
            <w:tcW w:w="5103" w:type="dxa"/>
            <w:tcBorders>
              <w:top w:val="nil"/>
              <w:left w:val="nil"/>
              <w:bottom w:val="nil"/>
              <w:right w:val="nil"/>
            </w:tcBorders>
            <w:vAlign w:val="center"/>
          </w:tcPr>
          <w:p w:rsidR="0027733F" w:rsidRDefault="0004490B" w:rsidP="0004490B">
            <w:pPr>
              <w:widowControl/>
              <w:ind w:firstLineChars="600" w:firstLine="1320"/>
              <w:jc w:val="left"/>
              <w:rPr>
                <w:rFonts w:ascii="Times New Roman" w:eastAsia="仿宋" w:hAnsi="Times New Roman" w:cs="Times New Roman"/>
                <w:kern w:val="0"/>
                <w:sz w:val="22"/>
              </w:rPr>
            </w:pPr>
            <w:r>
              <w:rPr>
                <w:rFonts w:ascii="Times New Roman" w:eastAsia="仿宋" w:hAnsi="Times New Roman" w:cs="Times New Roman"/>
                <w:kern w:val="0"/>
                <w:sz w:val="22"/>
              </w:rPr>
              <w:t>截止时间：</w:t>
            </w:r>
            <w:r>
              <w:rPr>
                <w:rFonts w:ascii="Times New Roman" w:eastAsia="仿宋" w:hAnsi="Times New Roman" w:cs="Times New Roman"/>
                <w:kern w:val="0"/>
                <w:sz w:val="22"/>
              </w:rPr>
              <w:t>201</w:t>
            </w:r>
            <w:r w:rsidR="00127A69">
              <w:rPr>
                <w:rFonts w:ascii="Times New Roman" w:eastAsia="仿宋" w:hAnsi="Times New Roman" w:cs="Times New Roman" w:hint="eastAsia"/>
                <w:kern w:val="0"/>
                <w:sz w:val="22"/>
              </w:rPr>
              <w:t>9</w:t>
            </w:r>
            <w:r>
              <w:rPr>
                <w:rFonts w:ascii="Times New Roman" w:eastAsia="仿宋" w:hAnsi="Times New Roman" w:cs="Times New Roman"/>
                <w:kern w:val="0"/>
                <w:sz w:val="22"/>
              </w:rPr>
              <w:t>年</w:t>
            </w:r>
            <w:r>
              <w:rPr>
                <w:rFonts w:ascii="Times New Roman" w:eastAsia="仿宋" w:hAnsi="Times New Roman" w:cs="Times New Roman"/>
                <w:kern w:val="0"/>
                <w:sz w:val="22"/>
              </w:rPr>
              <w:t>12</w:t>
            </w:r>
            <w:r>
              <w:rPr>
                <w:rFonts w:ascii="Times New Roman" w:eastAsia="仿宋" w:hAnsi="Times New Roman" w:cs="Times New Roman"/>
                <w:kern w:val="0"/>
                <w:sz w:val="22"/>
              </w:rPr>
              <w:t>月</w:t>
            </w:r>
            <w:r>
              <w:rPr>
                <w:rFonts w:ascii="Times New Roman" w:eastAsia="仿宋" w:hAnsi="Times New Roman" w:cs="Times New Roman"/>
                <w:kern w:val="0"/>
                <w:sz w:val="22"/>
              </w:rPr>
              <w:t>31</w:t>
            </w:r>
            <w:r>
              <w:rPr>
                <w:rFonts w:ascii="Times New Roman" w:eastAsia="仿宋" w:hAnsi="Times New Roman" w:cs="Times New Roman"/>
                <w:kern w:val="0"/>
                <w:sz w:val="22"/>
              </w:rPr>
              <w:t>日</w:t>
            </w:r>
          </w:p>
        </w:tc>
      </w:tr>
      <w:tr w:rsidR="0027733F">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27733F" w:rsidRDefault="0004490B">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27733F" w:rsidRDefault="0004490B">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27733F" w:rsidRDefault="0004490B">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27733F">
        <w:trPr>
          <w:trHeight w:val="645"/>
        </w:trPr>
        <w:tc>
          <w:tcPr>
            <w:tcW w:w="5224" w:type="dxa"/>
            <w:tcBorders>
              <w:top w:val="nil"/>
              <w:left w:val="single" w:sz="4" w:space="0" w:color="auto"/>
              <w:bottom w:val="single" w:sz="4" w:space="0" w:color="auto"/>
              <w:right w:val="single" w:sz="4" w:space="0" w:color="auto"/>
            </w:tcBorders>
            <w:vAlign w:val="center"/>
          </w:tcPr>
          <w:p w:rsidR="0027733F" w:rsidRDefault="0004490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27733F" w:rsidRDefault="0004490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27733F" w:rsidRPr="008F2EFF" w:rsidRDefault="008F2EFF">
            <w:pPr>
              <w:widowControl/>
              <w:jc w:val="center"/>
              <w:rPr>
                <w:rFonts w:ascii="Times New Roman" w:eastAsia="仿宋" w:hAnsi="Times New Roman" w:cs="Times New Roman"/>
                <w:kern w:val="0"/>
                <w:sz w:val="22"/>
              </w:rPr>
            </w:pPr>
            <w:r w:rsidRPr="008F2EFF">
              <w:rPr>
                <w:rFonts w:ascii="Times New Roman" w:eastAsia="仿宋" w:hAnsi="Times New Roman" w:cs="Times New Roman" w:hint="eastAsia"/>
                <w:kern w:val="0"/>
                <w:sz w:val="22"/>
              </w:rPr>
              <w:t>3</w:t>
            </w:r>
            <w:r w:rsidR="00271665">
              <w:rPr>
                <w:rFonts w:ascii="Times New Roman" w:eastAsia="仿宋" w:hAnsi="Times New Roman" w:cs="Times New Roman" w:hint="eastAsia"/>
                <w:kern w:val="0"/>
                <w:sz w:val="22"/>
              </w:rPr>
              <w:t>3469</w:t>
            </w:r>
          </w:p>
        </w:tc>
      </w:tr>
      <w:tr w:rsidR="0027733F">
        <w:trPr>
          <w:trHeight w:val="645"/>
        </w:trPr>
        <w:tc>
          <w:tcPr>
            <w:tcW w:w="5224" w:type="dxa"/>
            <w:tcBorders>
              <w:top w:val="nil"/>
              <w:left w:val="single" w:sz="4" w:space="0" w:color="auto"/>
              <w:bottom w:val="single" w:sz="4" w:space="0" w:color="auto"/>
              <w:right w:val="single" w:sz="4" w:space="0" w:color="auto"/>
            </w:tcBorders>
            <w:vAlign w:val="center"/>
          </w:tcPr>
          <w:p w:rsidR="0027733F" w:rsidRDefault="0004490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27733F" w:rsidRDefault="00114A10">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w:t>
            </w:r>
            <w:r w:rsidR="00DC0D8C">
              <w:rPr>
                <w:rFonts w:ascii="Times New Roman" w:eastAsia="仿宋" w:hAnsi="Times New Roman" w:cs="Times New Roman" w:hint="eastAsia"/>
                <w:kern w:val="0"/>
                <w:sz w:val="22"/>
              </w:rPr>
              <w:t>13606.11</w:t>
            </w:r>
          </w:p>
        </w:tc>
        <w:tc>
          <w:tcPr>
            <w:tcW w:w="5103" w:type="dxa"/>
            <w:tcBorders>
              <w:top w:val="nil"/>
              <w:left w:val="nil"/>
              <w:bottom w:val="single" w:sz="4" w:space="0" w:color="auto"/>
              <w:right w:val="single" w:sz="4" w:space="0" w:color="auto"/>
            </w:tcBorders>
            <w:vAlign w:val="center"/>
          </w:tcPr>
          <w:p w:rsidR="0027733F" w:rsidRDefault="00114A10">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w:t>
            </w:r>
            <w:r w:rsidR="00DC0D8C">
              <w:rPr>
                <w:rFonts w:ascii="Times New Roman" w:eastAsia="仿宋" w:hAnsi="Times New Roman" w:cs="Times New Roman" w:hint="eastAsia"/>
                <w:kern w:val="0"/>
                <w:sz w:val="22"/>
              </w:rPr>
              <w:t>1582.43</w:t>
            </w:r>
          </w:p>
        </w:tc>
      </w:tr>
      <w:tr w:rsidR="0027733F">
        <w:trPr>
          <w:trHeight w:val="645"/>
        </w:trPr>
        <w:tc>
          <w:tcPr>
            <w:tcW w:w="5224" w:type="dxa"/>
            <w:tcBorders>
              <w:top w:val="nil"/>
              <w:left w:val="single" w:sz="4" w:space="0" w:color="auto"/>
              <w:bottom w:val="single" w:sz="4" w:space="0" w:color="auto"/>
              <w:right w:val="single" w:sz="4" w:space="0" w:color="auto"/>
            </w:tcBorders>
            <w:vAlign w:val="center"/>
          </w:tcPr>
          <w:p w:rsidR="0027733F" w:rsidRDefault="0004490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27733F" w:rsidRDefault="00DC0D8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6475.53</w:t>
            </w:r>
          </w:p>
        </w:tc>
        <w:tc>
          <w:tcPr>
            <w:tcW w:w="5103" w:type="dxa"/>
            <w:tcBorders>
              <w:top w:val="nil"/>
              <w:left w:val="nil"/>
              <w:bottom w:val="single" w:sz="4" w:space="0" w:color="auto"/>
              <w:right w:val="single" w:sz="4" w:space="0" w:color="auto"/>
            </w:tcBorders>
            <w:vAlign w:val="center"/>
          </w:tcPr>
          <w:p w:rsidR="0027733F" w:rsidRDefault="00DC0D8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1462.26</w:t>
            </w:r>
          </w:p>
        </w:tc>
      </w:tr>
      <w:tr w:rsidR="0027733F">
        <w:trPr>
          <w:trHeight w:val="645"/>
        </w:trPr>
        <w:tc>
          <w:tcPr>
            <w:tcW w:w="5224" w:type="dxa"/>
            <w:tcBorders>
              <w:top w:val="nil"/>
              <w:left w:val="single" w:sz="4" w:space="0" w:color="auto"/>
              <w:bottom w:val="single" w:sz="4" w:space="0" w:color="auto"/>
              <w:right w:val="single" w:sz="4" w:space="0" w:color="auto"/>
            </w:tcBorders>
            <w:vAlign w:val="center"/>
          </w:tcPr>
          <w:p w:rsidR="0027733F" w:rsidRDefault="0004490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27733F" w:rsidRDefault="0004490B">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8</w:t>
            </w:r>
          </w:p>
        </w:tc>
        <w:tc>
          <w:tcPr>
            <w:tcW w:w="5103" w:type="dxa"/>
            <w:tcBorders>
              <w:top w:val="nil"/>
              <w:left w:val="nil"/>
              <w:bottom w:val="single" w:sz="4" w:space="0" w:color="auto"/>
              <w:right w:val="single" w:sz="4" w:space="0" w:color="auto"/>
            </w:tcBorders>
            <w:vAlign w:val="center"/>
          </w:tcPr>
          <w:p w:rsidR="0027733F" w:rsidRDefault="008F2EFF">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94.15</w:t>
            </w:r>
          </w:p>
        </w:tc>
      </w:tr>
      <w:tr w:rsidR="0027733F">
        <w:trPr>
          <w:trHeight w:val="645"/>
        </w:trPr>
        <w:tc>
          <w:tcPr>
            <w:tcW w:w="5224" w:type="dxa"/>
            <w:tcBorders>
              <w:top w:val="nil"/>
              <w:left w:val="single" w:sz="4" w:space="0" w:color="auto"/>
              <w:bottom w:val="single" w:sz="4" w:space="0" w:color="auto"/>
              <w:right w:val="single" w:sz="4" w:space="0" w:color="auto"/>
            </w:tcBorders>
            <w:vAlign w:val="center"/>
          </w:tcPr>
          <w:p w:rsidR="0027733F" w:rsidRDefault="0004490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kern w:val="0"/>
                <w:sz w:val="22"/>
              </w:rPr>
              <w:t>、单价在</w:t>
            </w:r>
            <w:r>
              <w:rPr>
                <w:rFonts w:ascii="Times New Roman" w:eastAsia="仿宋" w:hAnsi="Times New Roman" w:cs="Times New Roman"/>
                <w:kern w:val="0"/>
                <w:sz w:val="22"/>
              </w:rPr>
              <w:t>20</w:t>
            </w:r>
            <w:r>
              <w:rPr>
                <w:rFonts w:ascii="Times New Roman" w:eastAsia="仿宋"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27733F" w:rsidRDefault="0004490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27733F" w:rsidRDefault="00114A10">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0</w:t>
            </w:r>
          </w:p>
        </w:tc>
      </w:tr>
      <w:tr w:rsidR="0027733F" w:rsidTr="00DC0D8C">
        <w:trPr>
          <w:trHeight w:val="645"/>
        </w:trPr>
        <w:tc>
          <w:tcPr>
            <w:tcW w:w="5224" w:type="dxa"/>
            <w:tcBorders>
              <w:top w:val="nil"/>
              <w:left w:val="single" w:sz="4" w:space="0" w:color="auto"/>
              <w:bottom w:val="nil"/>
              <w:right w:val="single" w:sz="4" w:space="0" w:color="auto"/>
            </w:tcBorders>
            <w:vAlign w:val="center"/>
          </w:tcPr>
          <w:p w:rsidR="0027733F" w:rsidRDefault="0004490B">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kern w:val="0"/>
                <w:sz w:val="22"/>
              </w:rPr>
              <w:t>、其他固定资产</w:t>
            </w:r>
          </w:p>
        </w:tc>
        <w:tc>
          <w:tcPr>
            <w:tcW w:w="3155" w:type="dxa"/>
            <w:tcBorders>
              <w:top w:val="nil"/>
              <w:left w:val="nil"/>
              <w:bottom w:val="nil"/>
              <w:right w:val="single" w:sz="4" w:space="0" w:color="auto"/>
            </w:tcBorders>
            <w:vAlign w:val="center"/>
          </w:tcPr>
          <w:p w:rsidR="0027733F" w:rsidRDefault="0004490B">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nil"/>
              <w:right w:val="single" w:sz="4" w:space="0" w:color="auto"/>
            </w:tcBorders>
            <w:vAlign w:val="center"/>
          </w:tcPr>
          <w:p w:rsidR="0027733F" w:rsidRDefault="00DC0D8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w:t>
            </w:r>
            <w:r w:rsidR="00271665">
              <w:rPr>
                <w:rFonts w:ascii="Times New Roman" w:eastAsia="仿宋" w:hAnsi="Times New Roman" w:cs="Times New Roman" w:hint="eastAsia"/>
                <w:kern w:val="0"/>
                <w:sz w:val="22"/>
              </w:rPr>
              <w:t>0212.42</w:t>
            </w:r>
          </w:p>
        </w:tc>
      </w:tr>
      <w:tr w:rsidR="00DC0D8C">
        <w:trPr>
          <w:trHeight w:val="645"/>
        </w:trPr>
        <w:tc>
          <w:tcPr>
            <w:tcW w:w="5224" w:type="dxa"/>
            <w:tcBorders>
              <w:top w:val="nil"/>
              <w:left w:val="single" w:sz="4" w:space="0" w:color="auto"/>
              <w:bottom w:val="single" w:sz="4" w:space="0" w:color="auto"/>
              <w:right w:val="single" w:sz="4" w:space="0" w:color="auto"/>
            </w:tcBorders>
            <w:vAlign w:val="center"/>
          </w:tcPr>
          <w:p w:rsidR="00DC0D8C" w:rsidRDefault="00DC0D8C">
            <w:pPr>
              <w:widowControl/>
              <w:jc w:val="left"/>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5</w:t>
            </w:r>
            <w:r>
              <w:rPr>
                <w:rFonts w:ascii="Times New Roman" w:eastAsia="仿宋" w:hAnsi="Times New Roman" w:cs="Times New Roman" w:hint="eastAsia"/>
                <w:kern w:val="0"/>
                <w:sz w:val="22"/>
              </w:rPr>
              <w:t>、无形资产</w:t>
            </w:r>
          </w:p>
        </w:tc>
        <w:tc>
          <w:tcPr>
            <w:tcW w:w="3155" w:type="dxa"/>
            <w:tcBorders>
              <w:top w:val="nil"/>
              <w:left w:val="nil"/>
              <w:bottom w:val="single" w:sz="4" w:space="0" w:color="auto"/>
              <w:right w:val="single" w:sz="4" w:space="0" w:color="auto"/>
            </w:tcBorders>
            <w:vAlign w:val="center"/>
          </w:tcPr>
          <w:p w:rsidR="00DC0D8C" w:rsidRDefault="00DC0D8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DC0D8C" w:rsidRDefault="00271665">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1580</w:t>
            </w:r>
          </w:p>
        </w:tc>
      </w:tr>
    </w:tbl>
    <w:p w:rsidR="0027733F" w:rsidRDefault="0004490B">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27733F" w:rsidRDefault="0004490B">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、一般</w:t>
      </w:r>
      <w:r w:rsidR="00B34C96">
        <w:rPr>
          <w:rFonts w:ascii="Times New Roman" w:eastAsia="仿宋" w:hAnsi="Times New Roman" w:cs="Times New Roman" w:hint="eastAsia"/>
          <w:sz w:val="32"/>
          <w:szCs w:val="32"/>
        </w:rPr>
        <w:t>公共</w:t>
      </w:r>
      <w:r>
        <w:rPr>
          <w:rFonts w:ascii="Times New Roman" w:eastAsia="仿宋" w:hAnsi="Times New Roman" w:cs="Times New Roman" w:hint="eastAsia"/>
          <w:sz w:val="32"/>
          <w:szCs w:val="32"/>
        </w:rPr>
        <w:t>预算</w:t>
      </w:r>
      <w:r w:rsidR="00B34C96">
        <w:rPr>
          <w:rFonts w:ascii="Times New Roman" w:eastAsia="仿宋" w:hAnsi="Times New Roman" w:cs="Times New Roman" w:hint="eastAsia"/>
          <w:sz w:val="32"/>
          <w:szCs w:val="32"/>
        </w:rPr>
        <w:t>拨款</w:t>
      </w:r>
      <w:r>
        <w:rPr>
          <w:rFonts w:ascii="Times New Roman" w:eastAsia="仿宋" w:hAnsi="Times New Roman" w:cs="Times New Roman" w:hint="eastAsia"/>
          <w:sz w:val="32"/>
          <w:szCs w:val="32"/>
        </w:rPr>
        <w:t>收入：</w:t>
      </w:r>
      <w:r w:rsidR="00B34C96">
        <w:rPr>
          <w:rFonts w:ascii="Times New Roman" w:eastAsia="仿宋" w:hAnsi="Times New Roman" w:cs="Times New Roman" w:hint="eastAsia"/>
          <w:sz w:val="32"/>
          <w:szCs w:val="32"/>
        </w:rPr>
        <w:t>本</w:t>
      </w:r>
      <w:r>
        <w:rPr>
          <w:rFonts w:ascii="Times New Roman" w:eastAsia="仿宋" w:hAnsi="Times New Roman" w:cs="Times New Roman" w:hint="eastAsia"/>
          <w:sz w:val="32"/>
          <w:szCs w:val="32"/>
        </w:rPr>
        <w:t>级财政当年拨付的资金。</w:t>
      </w:r>
    </w:p>
    <w:p w:rsidR="0027733F" w:rsidRDefault="0004490B">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、基本支出：为保障机构正常运转，完成日常工作任务，而发生的人员支出和公用支出。</w:t>
      </w:r>
    </w:p>
    <w:p w:rsidR="0027733F" w:rsidRDefault="0004490B">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、项目支出：是指在基本支出之外，为完成特定行政任务和事业发展目标，而发生的支出。</w:t>
      </w:r>
    </w:p>
    <w:p w:rsidR="0027733F" w:rsidRDefault="0004490B">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、机关运行费：</w:t>
      </w:r>
      <w:r w:rsidRPr="00456D84">
        <w:rPr>
          <w:rFonts w:ascii="Times New Roman" w:eastAsia="仿宋" w:hAnsi="Times New Roman"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A94730" w:rsidRPr="00A94730" w:rsidRDefault="00A94730">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 xml:space="preserve"> </w:t>
      </w:r>
      <w:r w:rsidRPr="00A94730">
        <w:rPr>
          <w:rFonts w:ascii="Times New Roman" w:eastAsia="仿宋" w:hAnsi="Times New Roman" w:cs="Times New Roman"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27733F" w:rsidRDefault="0004490B">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lastRenderedPageBreak/>
        <w:t>九、其他需要说明的事项</w:t>
      </w:r>
    </w:p>
    <w:p w:rsidR="0027733F" w:rsidRPr="00456D84" w:rsidRDefault="005D66AB" w:rsidP="005D66AB">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承德市财政局批复的预算文号为承财</w:t>
      </w:r>
      <w:r w:rsidR="00C239A9">
        <w:rPr>
          <w:rFonts w:ascii="Times New Roman" w:eastAsia="仿宋" w:hAnsi="Times New Roman" w:cs="Times New Roman" w:hint="eastAsia"/>
          <w:sz w:val="32"/>
          <w:szCs w:val="32"/>
        </w:rPr>
        <w:t>预</w:t>
      </w:r>
      <w:r>
        <w:rPr>
          <w:rFonts w:ascii="Times New Roman" w:eastAsia="仿宋" w:hAnsi="Times New Roman" w:cs="Times New Roman" w:hint="eastAsia"/>
          <w:sz w:val="32"/>
          <w:szCs w:val="32"/>
        </w:rPr>
        <w:t>[20</w:t>
      </w:r>
      <w:r w:rsidR="00127A69">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]1</w:t>
      </w:r>
      <w:r w:rsidR="00127A69">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号</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批复时间为</w:t>
      </w:r>
      <w:r>
        <w:rPr>
          <w:rFonts w:ascii="Times New Roman" w:eastAsia="仿宋" w:hAnsi="Times New Roman" w:cs="Times New Roman" w:hint="eastAsia"/>
          <w:sz w:val="32"/>
          <w:szCs w:val="32"/>
        </w:rPr>
        <w:t>20</w:t>
      </w:r>
      <w:r w:rsidR="00127A69">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年</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月</w:t>
      </w:r>
      <w:r w:rsidR="00127A69">
        <w:rPr>
          <w:rFonts w:ascii="Times New Roman" w:eastAsia="仿宋" w:hAnsi="Times New Roman" w:cs="Times New Roman" w:hint="eastAsia"/>
          <w:sz w:val="32"/>
          <w:szCs w:val="32"/>
        </w:rPr>
        <w:t>5</w:t>
      </w:r>
      <w:r w:rsidR="00C239A9">
        <w:rPr>
          <w:rFonts w:ascii="Times New Roman" w:eastAsia="仿宋" w:hAnsi="Times New Roman" w:cs="Times New Roman" w:hint="eastAsia"/>
          <w:sz w:val="32"/>
          <w:szCs w:val="32"/>
        </w:rPr>
        <w:t>日</w:t>
      </w:r>
      <w:r w:rsidR="00456D84" w:rsidRPr="00456D84">
        <w:rPr>
          <w:rFonts w:ascii="Times New Roman" w:eastAsia="仿宋" w:hAnsi="Times New Roman" w:cs="Times New Roman" w:hint="eastAsia"/>
          <w:sz w:val="32"/>
          <w:szCs w:val="32"/>
        </w:rPr>
        <w:t>。</w:t>
      </w:r>
    </w:p>
    <w:sectPr w:rsidR="0027733F" w:rsidRPr="00456D84" w:rsidSect="00040FBA">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56F" w:rsidRDefault="0052456F" w:rsidP="006D7083">
      <w:r>
        <w:separator/>
      </w:r>
    </w:p>
  </w:endnote>
  <w:endnote w:type="continuationSeparator" w:id="1">
    <w:p w:rsidR="0052456F" w:rsidRDefault="0052456F" w:rsidP="006D7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56F" w:rsidRDefault="0052456F" w:rsidP="006D7083">
      <w:r>
        <w:separator/>
      </w:r>
    </w:p>
  </w:footnote>
  <w:footnote w:type="continuationSeparator" w:id="1">
    <w:p w:rsidR="0052456F" w:rsidRDefault="0052456F" w:rsidP="006D70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733F"/>
    <w:rsid w:val="00040FBA"/>
    <w:rsid w:val="0004490B"/>
    <w:rsid w:val="000604DF"/>
    <w:rsid w:val="000B6658"/>
    <w:rsid w:val="000E5C06"/>
    <w:rsid w:val="001120A5"/>
    <w:rsid w:val="00114A10"/>
    <w:rsid w:val="00127A69"/>
    <w:rsid w:val="0013228E"/>
    <w:rsid w:val="001418FA"/>
    <w:rsid w:val="001814BF"/>
    <w:rsid w:val="001857E2"/>
    <w:rsid w:val="001B5459"/>
    <w:rsid w:val="001D6AFC"/>
    <w:rsid w:val="0020554B"/>
    <w:rsid w:val="00206F63"/>
    <w:rsid w:val="00206FFF"/>
    <w:rsid w:val="0021399C"/>
    <w:rsid w:val="002267D5"/>
    <w:rsid w:val="00233733"/>
    <w:rsid w:val="00234694"/>
    <w:rsid w:val="0026411A"/>
    <w:rsid w:val="00271665"/>
    <w:rsid w:val="0027733F"/>
    <w:rsid w:val="00277A60"/>
    <w:rsid w:val="002A470F"/>
    <w:rsid w:val="002C5555"/>
    <w:rsid w:val="002E4731"/>
    <w:rsid w:val="00317E19"/>
    <w:rsid w:val="003277EC"/>
    <w:rsid w:val="00343785"/>
    <w:rsid w:val="00365E0E"/>
    <w:rsid w:val="003B47D7"/>
    <w:rsid w:val="004146CA"/>
    <w:rsid w:val="0043313C"/>
    <w:rsid w:val="004517AF"/>
    <w:rsid w:val="00456D84"/>
    <w:rsid w:val="00496604"/>
    <w:rsid w:val="00502775"/>
    <w:rsid w:val="00524218"/>
    <w:rsid w:val="0052456F"/>
    <w:rsid w:val="005510A2"/>
    <w:rsid w:val="005A537E"/>
    <w:rsid w:val="005D66AB"/>
    <w:rsid w:val="00612AD7"/>
    <w:rsid w:val="006238E9"/>
    <w:rsid w:val="00635D16"/>
    <w:rsid w:val="00646D42"/>
    <w:rsid w:val="006C4A7F"/>
    <w:rsid w:val="006D7083"/>
    <w:rsid w:val="006E70F8"/>
    <w:rsid w:val="006E761D"/>
    <w:rsid w:val="00722982"/>
    <w:rsid w:val="00737ADF"/>
    <w:rsid w:val="007C633C"/>
    <w:rsid w:val="008003BA"/>
    <w:rsid w:val="008018E0"/>
    <w:rsid w:val="008063AA"/>
    <w:rsid w:val="00817B30"/>
    <w:rsid w:val="00877CCA"/>
    <w:rsid w:val="00884C59"/>
    <w:rsid w:val="008F1272"/>
    <w:rsid w:val="008F2EFF"/>
    <w:rsid w:val="00925E07"/>
    <w:rsid w:val="00935B9C"/>
    <w:rsid w:val="0094033E"/>
    <w:rsid w:val="00951E80"/>
    <w:rsid w:val="009573A2"/>
    <w:rsid w:val="0096555E"/>
    <w:rsid w:val="00991B22"/>
    <w:rsid w:val="009C4445"/>
    <w:rsid w:val="009F50EC"/>
    <w:rsid w:val="00A402E7"/>
    <w:rsid w:val="00A51421"/>
    <w:rsid w:val="00A5773A"/>
    <w:rsid w:val="00A94730"/>
    <w:rsid w:val="00AB0C66"/>
    <w:rsid w:val="00AC2273"/>
    <w:rsid w:val="00B1786C"/>
    <w:rsid w:val="00B34C96"/>
    <w:rsid w:val="00B44BEC"/>
    <w:rsid w:val="00B77A80"/>
    <w:rsid w:val="00BD093D"/>
    <w:rsid w:val="00BE3A64"/>
    <w:rsid w:val="00BE566F"/>
    <w:rsid w:val="00C239A9"/>
    <w:rsid w:val="00C34DDA"/>
    <w:rsid w:val="00C85F3F"/>
    <w:rsid w:val="00CD284B"/>
    <w:rsid w:val="00CE5D80"/>
    <w:rsid w:val="00D1628D"/>
    <w:rsid w:val="00D263FA"/>
    <w:rsid w:val="00D86B34"/>
    <w:rsid w:val="00DC0D8C"/>
    <w:rsid w:val="00DD0261"/>
    <w:rsid w:val="00E02ECF"/>
    <w:rsid w:val="00E40B96"/>
    <w:rsid w:val="00E6539B"/>
    <w:rsid w:val="00E713F4"/>
    <w:rsid w:val="00E77693"/>
    <w:rsid w:val="00F171F2"/>
    <w:rsid w:val="00F2276F"/>
    <w:rsid w:val="00F306BD"/>
    <w:rsid w:val="00F60B93"/>
    <w:rsid w:val="00F678F7"/>
    <w:rsid w:val="00FB5C11"/>
    <w:rsid w:val="00FD3FED"/>
    <w:rsid w:val="00FE39CE"/>
    <w:rsid w:val="00FF44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40FBA"/>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40FBA"/>
    <w:pPr>
      <w:tabs>
        <w:tab w:val="center" w:pos="4153"/>
        <w:tab w:val="right" w:pos="8306"/>
      </w:tabs>
      <w:snapToGrid w:val="0"/>
      <w:jc w:val="left"/>
    </w:pPr>
    <w:rPr>
      <w:rFonts w:ascii="Times New Roman" w:hAnsi="Times New Roman" w:cs="Times New Roman"/>
      <w:sz w:val="18"/>
      <w:szCs w:val="18"/>
    </w:rPr>
  </w:style>
  <w:style w:type="character" w:customStyle="1" w:styleId="Char">
    <w:name w:val="页脚 Char"/>
    <w:link w:val="a3"/>
    <w:semiHidden/>
    <w:rsid w:val="00040FBA"/>
    <w:rPr>
      <w:rFonts w:ascii="Times New Roman" w:eastAsia="宋体" w:hAnsi="Times New Roman" w:cs="Times New Roman"/>
      <w:sz w:val="18"/>
      <w:szCs w:val="18"/>
    </w:rPr>
  </w:style>
  <w:style w:type="paragraph" w:styleId="a4">
    <w:name w:val="header"/>
    <w:basedOn w:val="a"/>
    <w:link w:val="Char0"/>
    <w:rsid w:val="00040FBA"/>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Char0">
    <w:name w:val="页眉 Char"/>
    <w:link w:val="a4"/>
    <w:semiHidden/>
    <w:rsid w:val="00040FBA"/>
    <w:rPr>
      <w:rFonts w:ascii="Times New Roman" w:eastAsia="宋体" w:hAnsi="Times New Roman" w:cs="Times New Roman"/>
      <w:sz w:val="18"/>
      <w:szCs w:val="18"/>
    </w:rPr>
  </w:style>
  <w:style w:type="paragraph" w:styleId="1">
    <w:name w:val="toc 1"/>
    <w:basedOn w:val="a"/>
    <w:next w:val="a"/>
    <w:rsid w:val="00040FBA"/>
    <w:rPr>
      <w:rFonts w:ascii="Times New Roman" w:hAnsi="Times New Roman" w:cs="Times New Roman"/>
      <w:szCs w:val="24"/>
    </w:rPr>
  </w:style>
  <w:style w:type="paragraph" w:styleId="2">
    <w:name w:val="toc 2"/>
    <w:basedOn w:val="a"/>
    <w:next w:val="a"/>
    <w:rsid w:val="00040FBA"/>
    <w:pPr>
      <w:ind w:leftChars="200" w:left="420"/>
    </w:pPr>
    <w:rPr>
      <w:rFonts w:ascii="Times New Roman" w:hAnsi="Times New Roman" w:cs="Times New Roman"/>
      <w:szCs w:val="24"/>
    </w:rPr>
  </w:style>
  <w:style w:type="paragraph" w:customStyle="1" w:styleId="Char1">
    <w:name w:val="Char"/>
    <w:basedOn w:val="a"/>
    <w:rsid w:val="00040FBA"/>
    <w:rPr>
      <w:rFonts w:ascii="Times New Roman" w:hAnsi="Times New Roman" w:cs="Times New Roman"/>
      <w:szCs w:val="24"/>
    </w:rPr>
  </w:style>
  <w:style w:type="character" w:customStyle="1" w:styleId="15">
    <w:name w:val="15"/>
    <w:qFormat/>
    <w:rsid w:val="00277A60"/>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984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14</Pages>
  <Words>1154</Words>
  <Characters>6581</Characters>
  <Application>Microsoft Office Word</Application>
  <DocSecurity>0</DocSecurity>
  <Lines>54</Lines>
  <Paragraphs>15</Paragraphs>
  <ScaleCrop>false</ScaleCrop>
  <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guest</dc:creator>
  <cp:lastModifiedBy>lenovo</cp:lastModifiedBy>
  <cp:revision>54</cp:revision>
  <cp:lastPrinted>2017-02-09T01:57:00Z</cp:lastPrinted>
  <dcterms:created xsi:type="dcterms:W3CDTF">2017-01-22T01:29:00Z</dcterms:created>
  <dcterms:modified xsi:type="dcterms:W3CDTF">2020-02-13T05:36:00Z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