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46" w:rsidRPr="000F5A9A" w:rsidRDefault="00C23546" w:rsidP="00C23546">
      <w:pPr>
        <w:widowControl/>
        <w:adjustRightInd w:val="0"/>
        <w:snapToGrid w:val="0"/>
        <w:spacing w:line="560" w:lineRule="exact"/>
        <w:jc w:val="center"/>
        <w:rPr>
          <w:rFonts w:ascii="宋体" w:hAnsi="宋体" w:cs="宋体"/>
          <w:b/>
          <w:kern w:val="0"/>
          <w:sz w:val="44"/>
          <w:szCs w:val="44"/>
        </w:rPr>
      </w:pPr>
      <w:r w:rsidRPr="00C23546">
        <w:rPr>
          <w:rFonts w:ascii="宋体" w:hAnsi="宋体" w:cs="宋体" w:hint="eastAsia"/>
          <w:b/>
          <w:kern w:val="0"/>
          <w:sz w:val="44"/>
          <w:szCs w:val="44"/>
        </w:rPr>
        <w:t>旅游服务与管理</w:t>
      </w:r>
      <w:r w:rsidRPr="000F5A9A">
        <w:rPr>
          <w:rFonts w:ascii="宋体" w:hAnsi="宋体" w:cs="宋体" w:hint="eastAsia"/>
          <w:b/>
          <w:bCs/>
          <w:kern w:val="0"/>
          <w:sz w:val="44"/>
          <w:szCs w:val="44"/>
        </w:rPr>
        <w:t>专业人才培养方案</w:t>
      </w:r>
    </w:p>
    <w:p w:rsidR="00C23546" w:rsidRDefault="00C23546" w:rsidP="00C23546">
      <w:pPr>
        <w:overflowPunct w:val="0"/>
        <w:spacing w:line="560" w:lineRule="exact"/>
        <w:jc w:val="center"/>
        <w:rPr>
          <w:rFonts w:ascii="宋体" w:hAnsi="宋体" w:cs="宋体"/>
          <w:kern w:val="0"/>
          <w:sz w:val="32"/>
          <w:szCs w:val="32"/>
        </w:rPr>
      </w:pPr>
      <w:r>
        <w:rPr>
          <w:rFonts w:ascii="宋体" w:hAnsi="宋体" w:cs="宋体" w:hint="eastAsia"/>
          <w:kern w:val="0"/>
          <w:sz w:val="32"/>
          <w:szCs w:val="32"/>
        </w:rPr>
        <w:t>3年</w:t>
      </w:r>
      <w:bookmarkStart w:id="0" w:name="_GoBack"/>
      <w:bookmarkEnd w:id="0"/>
    </w:p>
    <w:p w:rsidR="00C23546" w:rsidRDefault="00C23546" w:rsidP="00C23546">
      <w:pPr>
        <w:overflowPunct w:val="0"/>
        <w:spacing w:line="560" w:lineRule="exact"/>
        <w:ind w:firstLineChars="200" w:firstLine="640"/>
        <w:outlineLvl w:val="0"/>
        <w:rPr>
          <w:rFonts w:eastAsia="黑体"/>
          <w:sz w:val="32"/>
          <w:szCs w:val="32"/>
        </w:rPr>
      </w:pPr>
      <w:r>
        <w:rPr>
          <w:rFonts w:eastAsia="黑体" w:hint="eastAsia"/>
          <w:sz w:val="32"/>
          <w:szCs w:val="32"/>
        </w:rPr>
        <w:t>一、专业名称及代码</w:t>
      </w:r>
    </w:p>
    <w:p w:rsidR="00C23546" w:rsidRPr="00D01859" w:rsidRDefault="00C23546" w:rsidP="00C23546">
      <w:pPr>
        <w:overflowPunct w:val="0"/>
        <w:spacing w:line="560" w:lineRule="exact"/>
        <w:ind w:firstLineChars="200" w:firstLine="640"/>
        <w:rPr>
          <w:rFonts w:ascii="仿宋_GB2312" w:eastAsia="仿宋_GB2312" w:hAnsi="华文仿宋"/>
          <w:sz w:val="32"/>
          <w:szCs w:val="32"/>
        </w:rPr>
      </w:pPr>
      <w:r w:rsidRPr="00D01859">
        <w:rPr>
          <w:rFonts w:ascii="仿宋_GB2312" w:eastAsia="仿宋_GB2312" w:hAnsi="华文仿宋" w:hint="eastAsia"/>
          <w:sz w:val="32"/>
          <w:szCs w:val="32"/>
        </w:rPr>
        <w:t>旅游服务与管理（专业代码：</w:t>
      </w:r>
      <w:r w:rsidRPr="00D01859">
        <w:rPr>
          <w:rFonts w:ascii="仿宋_GB2312" w:eastAsia="仿宋_GB2312" w:hAnsi="华文仿宋"/>
          <w:sz w:val="32"/>
          <w:szCs w:val="32"/>
        </w:rPr>
        <w:t>740101</w:t>
      </w:r>
      <w:r w:rsidRPr="00D01859">
        <w:rPr>
          <w:rFonts w:ascii="仿宋_GB2312" w:eastAsia="仿宋_GB2312" w:hAnsi="华文仿宋" w:hint="eastAsia"/>
          <w:sz w:val="32"/>
          <w:szCs w:val="32"/>
        </w:rPr>
        <w:t>）</w:t>
      </w:r>
    </w:p>
    <w:p w:rsidR="00C23546" w:rsidRDefault="00C23546" w:rsidP="00C23546">
      <w:pPr>
        <w:overflowPunct w:val="0"/>
        <w:spacing w:line="560" w:lineRule="exact"/>
        <w:ind w:firstLineChars="200" w:firstLine="640"/>
        <w:outlineLvl w:val="0"/>
        <w:rPr>
          <w:rFonts w:eastAsia="黑体"/>
          <w:sz w:val="32"/>
          <w:szCs w:val="32"/>
        </w:rPr>
      </w:pPr>
      <w:r>
        <w:rPr>
          <w:rFonts w:eastAsia="黑体" w:hint="eastAsia"/>
          <w:sz w:val="32"/>
          <w:szCs w:val="32"/>
        </w:rPr>
        <w:t>二、入学要求</w:t>
      </w:r>
    </w:p>
    <w:p w:rsidR="00C23546" w:rsidRPr="00D01859" w:rsidRDefault="00C23546" w:rsidP="00C23546">
      <w:pPr>
        <w:overflowPunct w:val="0"/>
        <w:spacing w:line="560" w:lineRule="exact"/>
        <w:ind w:firstLineChars="200" w:firstLine="640"/>
        <w:rPr>
          <w:rFonts w:ascii="仿宋_GB2312" w:eastAsia="仿宋_GB2312" w:hAnsi="华文仿宋"/>
          <w:sz w:val="32"/>
          <w:szCs w:val="32"/>
        </w:rPr>
      </w:pPr>
      <w:r w:rsidRPr="00D01859">
        <w:rPr>
          <w:rFonts w:ascii="仿宋_GB2312" w:eastAsia="仿宋_GB2312" w:hAnsi="华文仿宋" w:hint="eastAsia"/>
          <w:sz w:val="32"/>
          <w:szCs w:val="32"/>
        </w:rPr>
        <w:t>初中毕业生</w:t>
      </w:r>
    </w:p>
    <w:p w:rsidR="00C23546" w:rsidRDefault="00C23546" w:rsidP="00C23546">
      <w:pPr>
        <w:overflowPunct w:val="0"/>
        <w:spacing w:line="560" w:lineRule="exact"/>
        <w:ind w:firstLineChars="200" w:firstLine="640"/>
        <w:outlineLvl w:val="0"/>
        <w:rPr>
          <w:rFonts w:eastAsia="黑体"/>
          <w:sz w:val="32"/>
          <w:szCs w:val="32"/>
        </w:rPr>
      </w:pPr>
      <w:r>
        <w:rPr>
          <w:rFonts w:eastAsia="黑体" w:hint="eastAsia"/>
          <w:sz w:val="32"/>
          <w:szCs w:val="32"/>
        </w:rPr>
        <w:t>三、修业年限</w:t>
      </w:r>
    </w:p>
    <w:p w:rsidR="00C23546" w:rsidRPr="00D01859" w:rsidRDefault="00C23546" w:rsidP="00C23546">
      <w:pPr>
        <w:overflowPunct w:val="0"/>
        <w:spacing w:line="560" w:lineRule="exact"/>
        <w:ind w:firstLineChars="200" w:firstLine="640"/>
        <w:rPr>
          <w:rFonts w:ascii="仿宋_GB2312" w:eastAsia="仿宋_GB2312" w:hAnsi="华文仿宋"/>
          <w:sz w:val="32"/>
          <w:szCs w:val="32"/>
        </w:rPr>
      </w:pPr>
      <w:r w:rsidRPr="00D01859">
        <w:rPr>
          <w:rFonts w:ascii="仿宋_GB2312" w:eastAsia="仿宋_GB2312" w:hAnsi="华文仿宋"/>
          <w:sz w:val="32"/>
          <w:szCs w:val="32"/>
        </w:rPr>
        <w:t>3</w:t>
      </w:r>
      <w:r w:rsidRPr="00D01859">
        <w:rPr>
          <w:rFonts w:ascii="仿宋_GB2312" w:eastAsia="仿宋_GB2312" w:hAnsi="华文仿宋" w:hint="eastAsia"/>
          <w:sz w:val="32"/>
          <w:szCs w:val="32"/>
        </w:rPr>
        <w:t>年</w:t>
      </w:r>
    </w:p>
    <w:p w:rsidR="00C23546" w:rsidRDefault="00C23546" w:rsidP="00C23546">
      <w:pPr>
        <w:overflowPunct w:val="0"/>
        <w:spacing w:line="560" w:lineRule="exact"/>
        <w:ind w:firstLineChars="200" w:firstLine="640"/>
        <w:outlineLvl w:val="0"/>
        <w:rPr>
          <w:rFonts w:eastAsia="黑体"/>
          <w:sz w:val="32"/>
          <w:szCs w:val="32"/>
        </w:rPr>
      </w:pPr>
      <w:r>
        <w:rPr>
          <w:rFonts w:eastAsia="黑体" w:hint="eastAsia"/>
          <w:sz w:val="32"/>
          <w:szCs w:val="32"/>
        </w:rPr>
        <w:t>四、职业面向</w:t>
      </w:r>
    </w:p>
    <w:tbl>
      <w:tblPr>
        <w:tblW w:w="83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43"/>
        <w:gridCol w:w="962"/>
        <w:gridCol w:w="1439"/>
        <w:gridCol w:w="1418"/>
        <w:gridCol w:w="754"/>
        <w:gridCol w:w="1372"/>
      </w:tblGrid>
      <w:tr w:rsidR="00C23546" w:rsidTr="0090325D">
        <w:tc>
          <w:tcPr>
            <w:tcW w:w="1276"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专业类</w:t>
            </w:r>
          </w:p>
        </w:tc>
        <w:tc>
          <w:tcPr>
            <w:tcW w:w="1143"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专业名称</w:t>
            </w:r>
          </w:p>
        </w:tc>
        <w:tc>
          <w:tcPr>
            <w:tcW w:w="962"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专业方向</w:t>
            </w:r>
          </w:p>
        </w:tc>
        <w:tc>
          <w:tcPr>
            <w:tcW w:w="1439"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对应职业</w:t>
            </w:r>
          </w:p>
        </w:tc>
        <w:tc>
          <w:tcPr>
            <w:tcW w:w="1418"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职业资格证书举例</w:t>
            </w:r>
          </w:p>
        </w:tc>
        <w:tc>
          <w:tcPr>
            <w:tcW w:w="754"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基本学制</w:t>
            </w:r>
          </w:p>
        </w:tc>
        <w:tc>
          <w:tcPr>
            <w:tcW w:w="1372"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继续学习专业举例</w:t>
            </w:r>
          </w:p>
        </w:tc>
      </w:tr>
      <w:tr w:rsidR="00C23546" w:rsidTr="0090325D">
        <w:tc>
          <w:tcPr>
            <w:tcW w:w="1276"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szCs w:val="21"/>
              </w:rPr>
              <w:t>74</w:t>
            </w:r>
            <w:r>
              <w:rPr>
                <w:rFonts w:ascii="仿宋_GB2312" w:eastAsia="仿宋_GB2312" w:hAnsi="华文仿宋" w:hint="eastAsia"/>
                <w:szCs w:val="21"/>
              </w:rPr>
              <w:t>旅游大类</w:t>
            </w:r>
          </w:p>
        </w:tc>
        <w:tc>
          <w:tcPr>
            <w:tcW w:w="1143"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旅游服务与管理</w:t>
            </w:r>
          </w:p>
        </w:tc>
        <w:tc>
          <w:tcPr>
            <w:tcW w:w="962"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旅游管理</w:t>
            </w:r>
          </w:p>
        </w:tc>
        <w:tc>
          <w:tcPr>
            <w:tcW w:w="1439"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导游员</w:t>
            </w:r>
          </w:p>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计调员</w:t>
            </w:r>
          </w:p>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景区讲解员</w:t>
            </w:r>
          </w:p>
        </w:tc>
        <w:tc>
          <w:tcPr>
            <w:tcW w:w="1418"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导游资格证书</w:t>
            </w:r>
          </w:p>
        </w:tc>
        <w:tc>
          <w:tcPr>
            <w:tcW w:w="754" w:type="dxa"/>
            <w:vAlign w:val="center"/>
          </w:tcPr>
          <w:p w:rsidR="00C23546" w:rsidRDefault="00C23546" w:rsidP="0090325D">
            <w:pPr>
              <w:spacing w:line="560" w:lineRule="exact"/>
              <w:rPr>
                <w:rFonts w:ascii="仿宋_GB2312" w:eastAsia="仿宋_GB2312" w:hAnsi="华文仿宋"/>
                <w:szCs w:val="21"/>
              </w:rPr>
            </w:pPr>
            <w:r>
              <w:rPr>
                <w:rFonts w:ascii="仿宋_GB2312" w:eastAsia="仿宋_GB2312" w:hAnsi="华文仿宋"/>
                <w:szCs w:val="21"/>
              </w:rPr>
              <w:t>3</w:t>
            </w:r>
            <w:r>
              <w:rPr>
                <w:rFonts w:ascii="仿宋_GB2312" w:eastAsia="仿宋_GB2312" w:hAnsi="华文仿宋" w:hint="eastAsia"/>
                <w:szCs w:val="21"/>
              </w:rPr>
              <w:t>年</w:t>
            </w:r>
          </w:p>
        </w:tc>
        <w:tc>
          <w:tcPr>
            <w:tcW w:w="1372" w:type="dxa"/>
            <w:vAlign w:val="center"/>
          </w:tcPr>
          <w:p w:rsidR="00C23546" w:rsidRDefault="00C23546" w:rsidP="0090325D">
            <w:pPr>
              <w:spacing w:line="560" w:lineRule="exact"/>
              <w:jc w:val="center"/>
              <w:rPr>
                <w:rFonts w:ascii="仿宋_GB2312" w:eastAsia="仿宋_GB2312" w:hAnsi="华文仿宋"/>
                <w:szCs w:val="21"/>
              </w:rPr>
            </w:pPr>
            <w:r>
              <w:rPr>
                <w:rFonts w:ascii="仿宋_GB2312" w:eastAsia="仿宋_GB2312" w:hAnsi="华文仿宋" w:hint="eastAsia"/>
                <w:szCs w:val="21"/>
              </w:rPr>
              <w:t>高职：旅游管理</w:t>
            </w:r>
          </w:p>
        </w:tc>
      </w:tr>
    </w:tbl>
    <w:p w:rsidR="00C23546" w:rsidRDefault="00C23546" w:rsidP="00C23546">
      <w:pPr>
        <w:overflowPunct w:val="0"/>
        <w:spacing w:line="560" w:lineRule="exact"/>
        <w:ind w:firstLineChars="200" w:firstLine="640"/>
        <w:outlineLvl w:val="0"/>
        <w:rPr>
          <w:rFonts w:eastAsia="黑体"/>
          <w:sz w:val="32"/>
          <w:szCs w:val="32"/>
        </w:rPr>
      </w:pPr>
      <w:r>
        <w:rPr>
          <w:rFonts w:eastAsia="黑体" w:hint="eastAsia"/>
          <w:sz w:val="32"/>
          <w:szCs w:val="32"/>
        </w:rPr>
        <w:t>五、培养目标与培养规格</w:t>
      </w:r>
    </w:p>
    <w:p w:rsidR="00C23546" w:rsidRDefault="00C23546" w:rsidP="00C23546">
      <w:pPr>
        <w:overflowPunct w:val="0"/>
        <w:spacing w:line="560" w:lineRule="exact"/>
        <w:ind w:firstLineChars="200" w:firstLine="643"/>
        <w:outlineLvl w:val="0"/>
        <w:rPr>
          <w:rFonts w:eastAsia="楷体_GB2312"/>
          <w:b/>
          <w:sz w:val="32"/>
          <w:szCs w:val="32"/>
        </w:rPr>
      </w:pPr>
      <w:r>
        <w:rPr>
          <w:rFonts w:eastAsia="楷体_GB2312" w:hint="eastAsia"/>
          <w:b/>
          <w:sz w:val="32"/>
          <w:szCs w:val="32"/>
        </w:rPr>
        <w:t>（一）培养目标</w:t>
      </w:r>
    </w:p>
    <w:p w:rsidR="00C23546" w:rsidRPr="00D01859" w:rsidRDefault="00C23546" w:rsidP="00C23546">
      <w:pPr>
        <w:overflowPunct w:val="0"/>
        <w:spacing w:line="560" w:lineRule="exact"/>
        <w:ind w:firstLineChars="200" w:firstLine="640"/>
        <w:rPr>
          <w:rFonts w:ascii="仿宋_GB2312" w:eastAsia="仿宋_GB2312" w:hAnsi="华文仿宋"/>
          <w:sz w:val="32"/>
          <w:szCs w:val="32"/>
        </w:rPr>
      </w:pPr>
      <w:r w:rsidRPr="00D01859">
        <w:rPr>
          <w:rFonts w:ascii="仿宋_GB2312" w:eastAsia="仿宋_GB2312" w:hAnsi="华文仿宋" w:hint="eastAsia"/>
          <w:sz w:val="32"/>
          <w:szCs w:val="32"/>
        </w:rPr>
        <w:t>本专业坚持立德树人，面向旅行社、景区、展览场馆、文博院馆、旅游信息咨询中心等行业企业，培养从事旅行社服务及其他旅游企业服务工作，德智体美全面发展的高素质劳动者和技能型人才。</w:t>
      </w:r>
    </w:p>
    <w:p w:rsidR="00C23546" w:rsidRDefault="00C23546" w:rsidP="00C23546">
      <w:pPr>
        <w:overflowPunct w:val="0"/>
        <w:spacing w:line="560" w:lineRule="exact"/>
        <w:ind w:firstLineChars="200" w:firstLine="643"/>
        <w:outlineLvl w:val="0"/>
        <w:rPr>
          <w:rFonts w:eastAsia="楷体_GB2312"/>
          <w:b/>
          <w:sz w:val="32"/>
          <w:szCs w:val="32"/>
        </w:rPr>
      </w:pPr>
      <w:r>
        <w:rPr>
          <w:rFonts w:eastAsia="楷体_GB2312" w:hint="eastAsia"/>
          <w:b/>
          <w:sz w:val="32"/>
          <w:szCs w:val="32"/>
        </w:rPr>
        <w:t>（二）培养规格</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hint="eastAsia"/>
          <w:sz w:val="32"/>
          <w:szCs w:val="32"/>
        </w:rPr>
        <w:t>本专业培养的人才应具有以下职业素养、专业知识和技能</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t>1</w:t>
      </w:r>
      <w:r w:rsidRPr="00D01859">
        <w:rPr>
          <w:rFonts w:ascii="仿宋_GB2312" w:eastAsia="仿宋_GB2312" w:hAnsi="华文仿宋" w:hint="eastAsia"/>
          <w:sz w:val="32"/>
          <w:szCs w:val="32"/>
        </w:rPr>
        <w:t>、职业素养</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,1)</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具有良好的职业道德、能自觉遵守行业法规、规范和企</w:t>
      </w:r>
      <w:r w:rsidRPr="00D01859">
        <w:rPr>
          <w:rFonts w:ascii="仿宋_GB2312" w:eastAsia="仿宋_GB2312" w:hAnsi="华文仿宋" w:hint="eastAsia"/>
          <w:sz w:val="32"/>
          <w:szCs w:val="32"/>
        </w:rPr>
        <w:lastRenderedPageBreak/>
        <w:t>业规章制度。</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,2)</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具有主动热情、甘于奉献的服务意识，诚实守信、爱岗敬业。</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,3)</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具有良好的旅游行业行为规范、礼仪素养和美学素养。</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,4)</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具有良好的人际沟通能力和团队协作精神。</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,5)</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具有安全责任的意识，节约资源，倡导绿色消费。</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,6)</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具有适应行业变化自我提升的潜质和继续学习的能力。</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t>2</w:t>
      </w:r>
      <w:r w:rsidRPr="00D01859">
        <w:rPr>
          <w:rFonts w:ascii="仿宋_GB2312" w:eastAsia="仿宋_GB2312" w:hAnsi="华文仿宋" w:hint="eastAsia"/>
          <w:sz w:val="32"/>
          <w:szCs w:val="32"/>
        </w:rPr>
        <w:t>、知识</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,1)</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掌握必需的旅游业知识，达到岗位服务要求。</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,2)</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掌握旅行社运营知识，熟悉各部门分工，能胜任旅行社基层岗位。</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,3)</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掌握旅游政策法规知识，能在工作中有效运用。</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,4)</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掌握服务心理学知识，能与客人有效沟通并获得认可。</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,5)</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掌握汉语相关知识，能使用标准普通话进行服务，普通话达到二级乙等及以上水平。</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,6)</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掌握常用旅游英语知识，能进行常用旅游英语口语表达。</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,7)</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掌握现代办公设备技术，能使用岗位设备和业务软件。</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,8)</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取得导游、景区讲解员、普通话合格证书等</w:t>
      </w:r>
      <w:r w:rsidRPr="00D01859">
        <w:rPr>
          <w:rFonts w:ascii="仿宋_GB2312" w:eastAsia="仿宋_GB2312" w:hAnsi="华文仿宋"/>
          <w:sz w:val="32"/>
          <w:szCs w:val="32"/>
        </w:rPr>
        <w:t>1</w:t>
      </w:r>
      <w:r w:rsidRPr="00D01859">
        <w:rPr>
          <w:rFonts w:ascii="仿宋_GB2312" w:eastAsia="仿宋_GB2312" w:hAnsi="华文仿宋" w:hint="eastAsia"/>
          <w:sz w:val="32"/>
          <w:szCs w:val="32"/>
        </w:rPr>
        <w:t>或者</w:t>
      </w:r>
      <w:r w:rsidRPr="00D01859">
        <w:rPr>
          <w:rFonts w:ascii="仿宋_GB2312" w:eastAsia="仿宋_GB2312" w:hAnsi="华文仿宋"/>
          <w:sz w:val="32"/>
          <w:szCs w:val="32"/>
        </w:rPr>
        <w:t>2</w:t>
      </w:r>
      <w:r w:rsidRPr="00D01859">
        <w:rPr>
          <w:rFonts w:ascii="仿宋_GB2312" w:eastAsia="仿宋_GB2312" w:hAnsi="华文仿宋" w:hint="eastAsia"/>
          <w:sz w:val="32"/>
          <w:szCs w:val="32"/>
        </w:rPr>
        <w:t>种职业资格证书。</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t>3</w:t>
      </w:r>
      <w:r w:rsidRPr="00D01859">
        <w:rPr>
          <w:rFonts w:ascii="仿宋_GB2312" w:eastAsia="仿宋_GB2312" w:hAnsi="华文仿宋" w:hint="eastAsia"/>
          <w:sz w:val="32"/>
          <w:szCs w:val="32"/>
        </w:rPr>
        <w:t>、能力</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,1)</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掌握旅行社导游服务相关的业务知识，能开展带团业务。</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,2)</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掌握旅行社导游服务相关的人文知识，能在工作中有效的运用。</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,3)</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掌握旅游应急处理知识，能处理旅游突发事件。</w:t>
      </w:r>
    </w:p>
    <w:p w:rsidR="00C23546" w:rsidRDefault="00C23546" w:rsidP="00C23546">
      <w:pPr>
        <w:overflowPunct w:val="0"/>
        <w:spacing w:line="560" w:lineRule="exact"/>
        <w:ind w:firstLineChars="200" w:firstLine="643"/>
        <w:outlineLvl w:val="0"/>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、素质</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lastRenderedPageBreak/>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,1)</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热爱社会主义祖国，拥护党的基本路线，懂得马克思列宁主义，毛泽东思想、邓小平理论和“三个代表”重要思想，具有良好的思想修养、职业道德和社会公德。</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,2)</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树立终身学习理念，具有交流沟通和团队协作能力；具有诚信品质、敬业精神和责任意识，遵纪守法意识；具有一定的实践、创造、就业和创业能力。</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,3)</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具有一定的体育和心理卫生知识，掌握科学锻炼身体的基本技能，养成良好的体育锻炼和卫生习惯，达到国家规定的体质健康标准。</w:t>
      </w:r>
    </w:p>
    <w:p w:rsidR="00C23546" w:rsidRPr="00D01859" w:rsidRDefault="00C23546" w:rsidP="00C23546">
      <w:pPr>
        <w:overflowPunct w:val="0"/>
        <w:spacing w:line="560" w:lineRule="exact"/>
        <w:ind w:firstLineChars="200" w:firstLine="640"/>
        <w:outlineLvl w:val="0"/>
        <w:rPr>
          <w:rFonts w:ascii="仿宋_GB2312" w:eastAsia="仿宋_GB2312" w:hAnsi="华文仿宋"/>
          <w:sz w:val="32"/>
          <w:szCs w:val="32"/>
        </w:rPr>
      </w:pPr>
      <w:r w:rsidRPr="00D01859">
        <w:rPr>
          <w:rFonts w:ascii="仿宋_GB2312" w:eastAsia="仿宋_GB2312" w:hAnsi="华文仿宋"/>
          <w:sz w:val="32"/>
          <w:szCs w:val="32"/>
        </w:rPr>
        <w:fldChar w:fldCharType="begin"/>
      </w:r>
      <w:r w:rsidRPr="00D01859">
        <w:rPr>
          <w:rFonts w:ascii="仿宋_GB2312" w:eastAsia="仿宋_GB2312" w:hAnsi="华文仿宋"/>
          <w:sz w:val="32"/>
          <w:szCs w:val="32"/>
        </w:rPr>
        <w:instrText xml:space="preserve"> eq \o\ac(</w:instrText>
      </w:r>
      <w:r w:rsidRPr="00D01859">
        <w:rPr>
          <w:rFonts w:ascii="仿宋_GB2312" w:eastAsia="仿宋_GB2312" w:hAnsi="华文仿宋" w:hint="eastAsia"/>
          <w:sz w:val="32"/>
          <w:szCs w:val="32"/>
        </w:rPr>
        <w:instrText>○</w:instrText>
      </w:r>
      <w:r w:rsidRPr="00D01859">
        <w:rPr>
          <w:rFonts w:ascii="仿宋_GB2312" w:eastAsia="仿宋_GB2312" w:hAnsi="华文仿宋"/>
          <w:sz w:val="32"/>
          <w:szCs w:val="32"/>
        </w:rPr>
        <w:instrText>,4)</w:instrText>
      </w:r>
      <w:r w:rsidRPr="00D01859">
        <w:rPr>
          <w:rFonts w:ascii="仿宋_GB2312" w:eastAsia="仿宋_GB2312" w:hAnsi="华文仿宋"/>
          <w:sz w:val="32"/>
          <w:szCs w:val="32"/>
        </w:rPr>
        <w:fldChar w:fldCharType="end"/>
      </w:r>
      <w:r w:rsidRPr="00D01859">
        <w:rPr>
          <w:rFonts w:ascii="仿宋_GB2312" w:eastAsia="仿宋_GB2312" w:hAnsi="华文仿宋" w:hint="eastAsia"/>
          <w:sz w:val="32"/>
          <w:szCs w:val="32"/>
        </w:rPr>
        <w:t>具有正确的审美观、审美能力、劳动态度和劳动观点，养成良好的劳动习惯，掌握必要的劳动技能。</w:t>
      </w:r>
    </w:p>
    <w:p w:rsidR="00C23546" w:rsidRDefault="00C23546" w:rsidP="00C23546">
      <w:pPr>
        <w:overflowPunct w:val="0"/>
        <w:spacing w:line="560" w:lineRule="exact"/>
        <w:ind w:firstLineChars="200" w:firstLine="640"/>
        <w:outlineLvl w:val="0"/>
        <w:rPr>
          <w:rFonts w:eastAsia="黑体"/>
          <w:sz w:val="32"/>
          <w:szCs w:val="32"/>
        </w:rPr>
      </w:pPr>
      <w:r>
        <w:rPr>
          <w:rFonts w:eastAsia="黑体" w:hint="eastAsia"/>
          <w:sz w:val="32"/>
          <w:szCs w:val="32"/>
        </w:rPr>
        <w:t>六、课程设置及要求</w:t>
      </w:r>
    </w:p>
    <w:p w:rsidR="00C23546" w:rsidRDefault="00C23546" w:rsidP="00C23546">
      <w:pPr>
        <w:pStyle w:val="a6"/>
        <w:shd w:val="clear" w:color="auto" w:fill="FFFFFF"/>
        <w:spacing w:before="0" w:beforeAutospacing="0" w:after="0" w:afterAutospacing="0" w:line="560" w:lineRule="exact"/>
        <w:jc w:val="center"/>
        <w:rPr>
          <w:rFonts w:ascii="仿宋_GB2312" w:eastAsia="仿宋_GB2312" w:hAnsi="华文仿宋"/>
          <w:sz w:val="28"/>
          <w:szCs w:val="28"/>
        </w:rPr>
      </w:pPr>
      <w:r>
        <w:rPr>
          <w:rFonts w:ascii="仿宋_GB2312" w:eastAsia="仿宋_GB2312" w:hAnsi="华文仿宋" w:hint="eastAsia"/>
          <w:sz w:val="28"/>
          <w:szCs w:val="28"/>
        </w:rPr>
        <w:t>课程体系及学时学分分配表</w:t>
      </w:r>
    </w:p>
    <w:tbl>
      <w:tblPr>
        <w:tblW w:w="8930" w:type="dxa"/>
        <w:jc w:val="center"/>
        <w:tblLayout w:type="fixed"/>
        <w:tblCellMar>
          <w:left w:w="0" w:type="dxa"/>
          <w:right w:w="0" w:type="dxa"/>
        </w:tblCellMar>
        <w:tblLook w:val="04A0" w:firstRow="1" w:lastRow="0" w:firstColumn="1" w:lastColumn="0" w:noHBand="0" w:noVBand="1"/>
      </w:tblPr>
      <w:tblGrid>
        <w:gridCol w:w="2214"/>
        <w:gridCol w:w="2330"/>
        <w:gridCol w:w="913"/>
        <w:gridCol w:w="3473"/>
      </w:tblGrid>
      <w:tr w:rsidR="00C23546" w:rsidTr="0090325D">
        <w:trPr>
          <w:trHeight w:val="567"/>
          <w:jc w:val="center"/>
        </w:trPr>
        <w:tc>
          <w:tcPr>
            <w:tcW w:w="45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课程类别</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学分</w:t>
            </w:r>
          </w:p>
        </w:tc>
        <w:tc>
          <w:tcPr>
            <w:tcW w:w="34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占课内总学分比例（</w:t>
            </w:r>
            <w:r>
              <w:rPr>
                <w:rFonts w:ascii="宋体" w:hAnsi="宋体" w:cs="宋体"/>
                <w:sz w:val="24"/>
              </w:rPr>
              <w:t>%</w:t>
            </w:r>
            <w:r>
              <w:rPr>
                <w:rFonts w:ascii="宋体" w:hAnsi="宋体" w:cs="宋体" w:hint="eastAsia"/>
                <w:sz w:val="24"/>
              </w:rPr>
              <w:t>）</w:t>
            </w:r>
          </w:p>
        </w:tc>
      </w:tr>
      <w:tr w:rsidR="00C23546" w:rsidTr="0090325D">
        <w:trPr>
          <w:trHeight w:val="605"/>
          <w:jc w:val="center"/>
        </w:trPr>
        <w:tc>
          <w:tcPr>
            <w:tcW w:w="45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公共基础课程</w:t>
            </w:r>
          </w:p>
        </w:tc>
        <w:tc>
          <w:tcPr>
            <w:tcW w:w="913" w:type="dxa"/>
            <w:tcBorders>
              <w:top w:val="nil"/>
              <w:left w:val="nil"/>
              <w:bottom w:val="single" w:sz="4"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42</w:t>
            </w:r>
          </w:p>
        </w:tc>
        <w:tc>
          <w:tcPr>
            <w:tcW w:w="3473" w:type="dxa"/>
            <w:tcBorders>
              <w:top w:val="nil"/>
              <w:left w:val="nil"/>
              <w:bottom w:val="single" w:sz="4"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26.9</w:t>
            </w:r>
          </w:p>
        </w:tc>
      </w:tr>
      <w:tr w:rsidR="00C23546" w:rsidTr="0090325D">
        <w:trPr>
          <w:trHeight w:val="312"/>
          <w:jc w:val="center"/>
        </w:trPr>
        <w:tc>
          <w:tcPr>
            <w:tcW w:w="221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专业技能课程</w:t>
            </w:r>
          </w:p>
        </w:tc>
        <w:tc>
          <w:tcPr>
            <w:tcW w:w="233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专业基础课</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10</w:t>
            </w:r>
          </w:p>
        </w:tc>
        <w:tc>
          <w:tcPr>
            <w:tcW w:w="3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6.4</w:t>
            </w:r>
          </w:p>
        </w:tc>
      </w:tr>
      <w:tr w:rsidR="00C23546" w:rsidTr="0090325D">
        <w:trPr>
          <w:trHeight w:val="312"/>
          <w:jc w:val="center"/>
        </w:trPr>
        <w:tc>
          <w:tcPr>
            <w:tcW w:w="2214" w:type="dxa"/>
            <w:vMerge/>
            <w:tcBorders>
              <w:left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pPr>
          </w:p>
        </w:tc>
        <w:tc>
          <w:tcPr>
            <w:tcW w:w="233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专业核心课</w:t>
            </w:r>
          </w:p>
          <w:p w:rsidR="00C23546" w:rsidRDefault="00C23546" w:rsidP="0090325D">
            <w:pPr>
              <w:spacing w:line="560" w:lineRule="exact"/>
              <w:jc w:val="center"/>
              <w:rPr>
                <w:rFonts w:ascii="宋体"/>
                <w:sz w:val="24"/>
              </w:rPr>
            </w:pPr>
            <w:r>
              <w:rPr>
                <w:rFonts w:ascii="宋体" w:hAnsi="宋体" w:cs="宋体"/>
                <w:sz w:val="24"/>
              </w:rPr>
              <w:t>(</w:t>
            </w:r>
            <w:r>
              <w:rPr>
                <w:rFonts w:ascii="宋体" w:hAnsi="宋体" w:cs="宋体" w:hint="eastAsia"/>
                <w:sz w:val="24"/>
              </w:rPr>
              <w:t>一体化课程）</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54</w:t>
            </w:r>
          </w:p>
        </w:tc>
        <w:tc>
          <w:tcPr>
            <w:tcW w:w="3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34.6</w:t>
            </w:r>
          </w:p>
        </w:tc>
      </w:tr>
      <w:tr w:rsidR="00C23546" w:rsidTr="0090325D">
        <w:trPr>
          <w:trHeight w:val="312"/>
          <w:jc w:val="center"/>
        </w:trPr>
        <w:tc>
          <w:tcPr>
            <w:tcW w:w="221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p>
        </w:tc>
        <w:tc>
          <w:tcPr>
            <w:tcW w:w="233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专业拓展课</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4</w:t>
            </w:r>
          </w:p>
        </w:tc>
        <w:tc>
          <w:tcPr>
            <w:tcW w:w="3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2.6</w:t>
            </w:r>
          </w:p>
        </w:tc>
      </w:tr>
      <w:tr w:rsidR="00C23546" w:rsidTr="0090325D">
        <w:trPr>
          <w:trHeight w:val="567"/>
          <w:jc w:val="center"/>
        </w:trPr>
        <w:tc>
          <w:tcPr>
            <w:tcW w:w="45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素质拓展课程</w:t>
            </w:r>
          </w:p>
        </w:tc>
        <w:tc>
          <w:tcPr>
            <w:tcW w:w="9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46</w:t>
            </w:r>
          </w:p>
        </w:tc>
        <w:tc>
          <w:tcPr>
            <w:tcW w:w="347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29.5</w:t>
            </w:r>
          </w:p>
        </w:tc>
      </w:tr>
      <w:tr w:rsidR="00C23546" w:rsidTr="0090325D">
        <w:trPr>
          <w:trHeight w:val="567"/>
          <w:jc w:val="center"/>
        </w:trPr>
        <w:tc>
          <w:tcPr>
            <w:tcW w:w="45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hint="eastAsia"/>
                <w:sz w:val="24"/>
              </w:rPr>
              <w:t>总计</w:t>
            </w:r>
          </w:p>
        </w:tc>
        <w:tc>
          <w:tcPr>
            <w:tcW w:w="913" w:type="dxa"/>
            <w:tcBorders>
              <w:top w:val="nil"/>
              <w:left w:val="nil"/>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sz w:val="24"/>
              </w:rPr>
              <w:t>156</w:t>
            </w:r>
          </w:p>
        </w:tc>
        <w:tc>
          <w:tcPr>
            <w:tcW w:w="3473" w:type="dxa"/>
            <w:tcBorders>
              <w:top w:val="nil"/>
              <w:left w:val="nil"/>
              <w:bottom w:val="single" w:sz="8" w:space="0" w:color="auto"/>
              <w:right w:val="single" w:sz="8" w:space="0" w:color="auto"/>
            </w:tcBorders>
            <w:tcMar>
              <w:top w:w="0" w:type="dxa"/>
              <w:left w:w="108" w:type="dxa"/>
              <w:bottom w:w="0" w:type="dxa"/>
              <w:right w:w="108" w:type="dxa"/>
            </w:tcMar>
            <w:vAlign w:val="center"/>
          </w:tcPr>
          <w:p w:rsidR="00C23546" w:rsidRDefault="00C23546" w:rsidP="0090325D">
            <w:pPr>
              <w:spacing w:line="560" w:lineRule="exact"/>
              <w:jc w:val="center"/>
              <w:rPr>
                <w:rFonts w:ascii="宋体"/>
                <w:sz w:val="24"/>
              </w:rPr>
            </w:pPr>
            <w:r>
              <w:rPr>
                <w:rFonts w:ascii="宋体" w:hAnsi="宋体" w:cs="宋体"/>
                <w:sz w:val="24"/>
              </w:rPr>
              <w:t>100.0</w:t>
            </w:r>
          </w:p>
        </w:tc>
      </w:tr>
    </w:tbl>
    <w:p w:rsidR="00C23546" w:rsidRDefault="00C23546" w:rsidP="00C23546">
      <w:pPr>
        <w:overflowPunct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中</w:t>
      </w:r>
      <w:proofErr w:type="gramStart"/>
      <w:r>
        <w:rPr>
          <w:rFonts w:ascii="仿宋_GB2312" w:eastAsia="仿宋_GB2312" w:hAnsi="华文仿宋" w:hint="eastAsia"/>
          <w:sz w:val="32"/>
          <w:szCs w:val="32"/>
        </w:rPr>
        <w:t>职阶段</w:t>
      </w:r>
      <w:proofErr w:type="gramEnd"/>
      <w:r>
        <w:rPr>
          <w:rFonts w:ascii="仿宋_GB2312" w:eastAsia="仿宋_GB2312" w:hAnsi="华文仿宋" w:hint="eastAsia"/>
          <w:sz w:val="32"/>
          <w:szCs w:val="32"/>
        </w:rPr>
        <w:t>课程设置公共基础课、专业技能课、素质拓展课等模块：公共基础课：语文、数学、英语、计算机基础、德育、体育与健康、礼仪；专业技能课分为专业基础课、专业核心课</w:t>
      </w:r>
      <w:r>
        <w:rPr>
          <w:rFonts w:ascii="仿宋_GB2312" w:eastAsia="仿宋_GB2312" w:hAnsi="华文仿宋" w:hint="eastAsia"/>
          <w:sz w:val="32"/>
          <w:szCs w:val="32"/>
        </w:rPr>
        <w:lastRenderedPageBreak/>
        <w:t>（一体化课程）、专业拓展课，其中专业基础课：旅游概论，专业核心课（一体化课程）：全国导游基础知识、地方导游基础知识、导游业务、政策与法律法规、模拟导游，专业拓展课：中国旅游地理、客源国概况；素质拓展课：茶艺、调酒。</w:t>
      </w:r>
    </w:p>
    <w:p w:rsidR="00C23546" w:rsidRDefault="00C23546" w:rsidP="00C23546">
      <w:pPr>
        <w:overflowPunct w:val="0"/>
        <w:spacing w:line="560" w:lineRule="exact"/>
        <w:ind w:firstLineChars="200" w:firstLine="643"/>
        <w:outlineLvl w:val="0"/>
        <w:rPr>
          <w:rFonts w:eastAsia="楷体_GB2312"/>
          <w:b/>
          <w:sz w:val="32"/>
          <w:szCs w:val="32"/>
        </w:rPr>
      </w:pPr>
      <w:r>
        <w:rPr>
          <w:rFonts w:eastAsia="楷体_GB2312" w:hint="eastAsia"/>
          <w:b/>
          <w:sz w:val="32"/>
          <w:szCs w:val="32"/>
        </w:rPr>
        <w:t>（一）公共基础课程</w:t>
      </w:r>
    </w:p>
    <w:p w:rsidR="00C23546" w:rsidRPr="00D01859" w:rsidRDefault="00C23546" w:rsidP="00C23546">
      <w:pPr>
        <w:overflowPunct w:val="0"/>
        <w:spacing w:line="560" w:lineRule="exact"/>
        <w:ind w:firstLineChars="200" w:firstLine="640"/>
        <w:rPr>
          <w:rFonts w:ascii="仿宋_GB2312" w:eastAsia="仿宋_GB2312" w:hAnsi="华文仿宋"/>
          <w:sz w:val="32"/>
          <w:szCs w:val="32"/>
        </w:rPr>
      </w:pPr>
      <w:r w:rsidRPr="00D01859">
        <w:rPr>
          <w:rFonts w:ascii="仿宋_GB2312" w:eastAsia="仿宋_GB2312" w:hAnsi="华文仿宋" w:hint="eastAsia"/>
          <w:sz w:val="32"/>
          <w:szCs w:val="32"/>
        </w:rPr>
        <w:t>公共基础课程包括德育课、语文课、体育课、数学课、英语课以及形体和礼仪类艺术课。</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68"/>
        <w:gridCol w:w="5529"/>
        <w:gridCol w:w="656"/>
        <w:gridCol w:w="762"/>
      </w:tblGrid>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序号</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课程名称</w:t>
            </w:r>
          </w:p>
        </w:tc>
        <w:tc>
          <w:tcPr>
            <w:tcW w:w="5529"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主要教学内容和要求</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参考学时</w:t>
            </w:r>
          </w:p>
        </w:tc>
        <w:tc>
          <w:tcPr>
            <w:tcW w:w="76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建议学分</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语文</w:t>
            </w:r>
          </w:p>
        </w:tc>
        <w:tc>
          <w:tcPr>
            <w:tcW w:w="5529" w:type="dxa"/>
            <w:vAlign w:val="center"/>
          </w:tcPr>
          <w:p w:rsidR="00C23546" w:rsidRDefault="00C23546" w:rsidP="0090325D">
            <w:pPr>
              <w:overflowPunct w:val="0"/>
              <w:rPr>
                <w:rFonts w:ascii="仿宋_GB2312" w:eastAsia="仿宋_GB2312" w:hAnsi="华文仿宋"/>
                <w:sz w:val="32"/>
                <w:szCs w:val="32"/>
              </w:rPr>
            </w:pPr>
            <w:r>
              <w:rPr>
                <w:rFonts w:ascii="仿宋" w:eastAsia="仿宋" w:hAnsi="仿宋" w:cs="仿宋" w:hint="eastAsia"/>
                <w:szCs w:val="21"/>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144</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2</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数学</w:t>
            </w:r>
          </w:p>
        </w:tc>
        <w:tc>
          <w:tcPr>
            <w:tcW w:w="5529" w:type="dxa"/>
          </w:tcPr>
          <w:p w:rsidR="00C23546" w:rsidRDefault="00C23546" w:rsidP="0090325D">
            <w:r>
              <w:rPr>
                <w:rFonts w:ascii="仿宋" w:eastAsia="仿宋" w:hAnsi="仿宋" w:cs="仿宋" w:hint="eastAsia"/>
                <w:szCs w:val="21"/>
              </w:rPr>
              <w:t>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144</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3</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英语</w:t>
            </w:r>
          </w:p>
        </w:tc>
        <w:tc>
          <w:tcPr>
            <w:tcW w:w="5529" w:type="dxa"/>
          </w:tcPr>
          <w:p w:rsidR="00C23546" w:rsidRDefault="00C23546" w:rsidP="0090325D">
            <w:pPr>
              <w:overflowPunct w:val="0"/>
              <w:rPr>
                <w:rFonts w:ascii="仿宋_GB2312" w:eastAsia="仿宋_GB2312" w:hAnsi="华文仿宋"/>
                <w:sz w:val="32"/>
                <w:szCs w:val="32"/>
              </w:rPr>
            </w:pPr>
            <w:r>
              <w:rPr>
                <w:rFonts w:ascii="仿宋" w:eastAsia="仿宋" w:hAnsi="仿宋" w:cs="仿宋" w:hint="eastAsia"/>
                <w:szCs w:val="21"/>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144</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体育</w:t>
            </w:r>
          </w:p>
        </w:tc>
        <w:tc>
          <w:tcPr>
            <w:tcW w:w="5529" w:type="dxa"/>
            <w:vAlign w:val="center"/>
          </w:tcPr>
          <w:p w:rsidR="00C23546" w:rsidRDefault="00C23546" w:rsidP="0090325D">
            <w:pPr>
              <w:overflowPunct w:val="0"/>
              <w:rPr>
                <w:rFonts w:ascii="仿宋_GB2312" w:eastAsia="仿宋_GB2312" w:hAnsi="华文仿宋"/>
                <w:sz w:val="32"/>
                <w:szCs w:val="32"/>
              </w:rPr>
            </w:pPr>
            <w:r>
              <w:rPr>
                <w:rFonts w:ascii="仿宋" w:eastAsia="仿宋" w:hAnsi="仿宋" w:cs="仿宋" w:hint="eastAsia"/>
                <w:szCs w:val="21"/>
              </w:rPr>
              <w:t>中等职业学校体育与健康课程要落实立德树人的根本任务，以体育人增强学生体质。通过学习本课程，学生能够喜爱并积极参与体育运动，享受体育运动的乐趣，学会锻炼身体的科学方法，掌握</w:t>
            </w:r>
            <w:r>
              <w:rPr>
                <w:rFonts w:ascii="仿宋" w:eastAsia="仿宋" w:hAnsi="仿宋" w:cs="仿宋"/>
                <w:szCs w:val="21"/>
              </w:rPr>
              <w:t>1-2</w:t>
            </w:r>
            <w:r>
              <w:rPr>
                <w:rFonts w:ascii="仿宋" w:eastAsia="仿宋" w:hAnsi="仿宋" w:cs="仿宋" w:hint="eastAsia"/>
                <w:szCs w:val="21"/>
              </w:rPr>
              <w:t>项体育运动技能，提升体育运动能力，提高职业体能水平，树立健康观念，掌握健康知识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运在运动能力、健康行为和体育精神三方面获得全面发展。</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144</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5</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思想政治</w:t>
            </w:r>
          </w:p>
        </w:tc>
        <w:tc>
          <w:tcPr>
            <w:tcW w:w="5529" w:type="dxa"/>
            <w:vAlign w:val="center"/>
          </w:tcPr>
          <w:p w:rsidR="00C23546" w:rsidRDefault="00C23546" w:rsidP="0090325D">
            <w:pPr>
              <w:overflowPunct w:val="0"/>
              <w:rPr>
                <w:rFonts w:ascii="仿宋" w:eastAsia="仿宋" w:hAnsi="仿宋" w:cs="仿宋"/>
                <w:szCs w:val="21"/>
              </w:rPr>
            </w:pPr>
            <w:r>
              <w:rPr>
                <w:rFonts w:ascii="仿宋" w:eastAsia="仿宋" w:hAnsi="仿宋" w:cs="仿宋" w:hint="eastAsia"/>
                <w:szCs w:val="21"/>
              </w:rPr>
              <w:t>通过思想政治课程学习，培育学生的思想政治学科核心素养。培养具有政治认同素养、职业精神素养、具有法治意识素养、具有健全人格素养、具有公共参与素养的学生。</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144</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6</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信息技术</w:t>
            </w:r>
          </w:p>
        </w:tc>
        <w:tc>
          <w:tcPr>
            <w:tcW w:w="5529" w:type="dxa"/>
            <w:vAlign w:val="center"/>
          </w:tcPr>
          <w:p w:rsidR="00C23546" w:rsidRDefault="00C23546" w:rsidP="0090325D">
            <w:pPr>
              <w:overflowPunct w:val="0"/>
              <w:ind w:firstLineChars="200" w:firstLine="420"/>
              <w:rPr>
                <w:rFonts w:ascii="仿宋_GB2312" w:eastAsia="仿宋_GB2312" w:hAnsi="华文仿宋"/>
                <w:sz w:val="32"/>
                <w:szCs w:val="32"/>
              </w:rPr>
            </w:pPr>
            <w:r>
              <w:rPr>
                <w:rFonts w:ascii="仿宋" w:eastAsia="仿宋" w:hAnsi="仿宋" w:cs="仿宋" w:hint="eastAsia"/>
                <w:szCs w:val="21"/>
              </w:rPr>
              <w:t>中等职业学校信息技术课程要落实立德树人的根本任</w:t>
            </w:r>
            <w:r>
              <w:rPr>
                <w:rFonts w:ascii="仿宋" w:eastAsia="仿宋" w:hAnsi="仿宋" w:cs="仿宋" w:hint="eastAsia"/>
                <w:szCs w:val="21"/>
              </w:rPr>
              <w:lastRenderedPageBreak/>
              <w:t>务，在完成九年义务教育相关课程的基础上，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lastRenderedPageBreak/>
              <w:t>108</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6</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lastRenderedPageBreak/>
              <w:t>7</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形体</w:t>
            </w:r>
          </w:p>
        </w:tc>
        <w:tc>
          <w:tcPr>
            <w:tcW w:w="5529" w:type="dxa"/>
            <w:vAlign w:val="center"/>
          </w:tcPr>
          <w:p w:rsidR="00C23546" w:rsidRDefault="00C23546" w:rsidP="0090325D">
            <w:r>
              <w:rPr>
                <w:rFonts w:ascii="仿宋" w:eastAsia="仿宋" w:hAnsi="仿宋" w:cs="仿宋" w:hint="eastAsia"/>
                <w:szCs w:val="21"/>
              </w:rPr>
              <w:t>依据《中等职业学校形体教学大纲》开设，并与专业实际和行业发展密切结合</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72</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礼仪</w:t>
            </w:r>
          </w:p>
        </w:tc>
        <w:tc>
          <w:tcPr>
            <w:tcW w:w="5529" w:type="dxa"/>
            <w:vAlign w:val="center"/>
          </w:tcPr>
          <w:p w:rsidR="00C23546" w:rsidRDefault="00C23546" w:rsidP="0090325D">
            <w:r>
              <w:rPr>
                <w:rFonts w:ascii="仿宋" w:eastAsia="仿宋" w:hAnsi="仿宋" w:cs="仿宋" w:hint="eastAsia"/>
                <w:szCs w:val="21"/>
              </w:rPr>
              <w:t>依据《中等职业学校礼仪教学大纲》开设，并与专业实际和行业发展密切结合</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72</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r>
      <w:tr w:rsidR="00C23546" w:rsidTr="0090325D">
        <w:tc>
          <w:tcPr>
            <w:tcW w:w="641"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9</w:t>
            </w:r>
          </w:p>
        </w:tc>
        <w:tc>
          <w:tcPr>
            <w:tcW w:w="116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就业指导</w:t>
            </w:r>
          </w:p>
        </w:tc>
        <w:tc>
          <w:tcPr>
            <w:tcW w:w="5529" w:type="dxa"/>
          </w:tcPr>
          <w:p w:rsidR="00C23546" w:rsidRDefault="00C23546" w:rsidP="0090325D">
            <w:r>
              <w:rPr>
                <w:rFonts w:ascii="仿宋" w:eastAsia="仿宋" w:hAnsi="仿宋" w:cs="仿宋" w:hint="eastAsia"/>
                <w:szCs w:val="21"/>
              </w:rPr>
              <w:t>依据《中等职业学校就业指导教学大纲》开设，并与专业实际和行业发展密切结合</w:t>
            </w:r>
          </w:p>
        </w:tc>
        <w:tc>
          <w:tcPr>
            <w:tcW w:w="656"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36</w:t>
            </w:r>
          </w:p>
        </w:tc>
        <w:tc>
          <w:tcPr>
            <w:tcW w:w="762" w:type="dxa"/>
          </w:tcPr>
          <w:p w:rsidR="00C23546" w:rsidRDefault="00C23546" w:rsidP="0090325D">
            <w:pPr>
              <w:overflowPunct w:val="0"/>
              <w:jc w:val="center"/>
              <w:rPr>
                <w:rFonts w:ascii="仿宋" w:eastAsia="仿宋" w:hAnsi="仿宋" w:cs="仿宋"/>
                <w:szCs w:val="21"/>
              </w:rPr>
            </w:pPr>
            <w:r>
              <w:rPr>
                <w:rFonts w:ascii="仿宋" w:eastAsia="仿宋" w:hAnsi="仿宋" w:cs="仿宋"/>
                <w:szCs w:val="21"/>
              </w:rPr>
              <w:t>2</w:t>
            </w:r>
          </w:p>
        </w:tc>
      </w:tr>
    </w:tbl>
    <w:p w:rsidR="00C23546" w:rsidRDefault="00C23546" w:rsidP="00C23546">
      <w:pPr>
        <w:overflowPunct w:val="0"/>
        <w:spacing w:line="560" w:lineRule="exact"/>
        <w:ind w:firstLineChars="200" w:firstLine="643"/>
        <w:outlineLvl w:val="0"/>
        <w:rPr>
          <w:rFonts w:eastAsia="楷体_GB2312"/>
          <w:b/>
          <w:sz w:val="32"/>
          <w:szCs w:val="32"/>
        </w:rPr>
      </w:pPr>
      <w:r>
        <w:rPr>
          <w:rFonts w:eastAsia="楷体_GB2312" w:hint="eastAsia"/>
          <w:b/>
          <w:sz w:val="32"/>
          <w:szCs w:val="32"/>
        </w:rPr>
        <w:t>（二）专业技能课程</w:t>
      </w:r>
    </w:p>
    <w:p w:rsidR="00C23546" w:rsidRPr="00D01859" w:rsidRDefault="00C23546" w:rsidP="00C23546">
      <w:pPr>
        <w:overflowPunct w:val="0"/>
        <w:spacing w:line="560" w:lineRule="exact"/>
        <w:ind w:firstLineChars="200" w:firstLine="640"/>
        <w:rPr>
          <w:rFonts w:ascii="仿宋_GB2312" w:eastAsia="仿宋_GB2312" w:hAnsi="华文仿宋"/>
          <w:sz w:val="32"/>
          <w:szCs w:val="32"/>
        </w:rPr>
      </w:pPr>
      <w:r w:rsidRPr="00D01859">
        <w:rPr>
          <w:rFonts w:ascii="仿宋_GB2312" w:eastAsia="仿宋_GB2312" w:hAnsi="华文仿宋" w:hint="eastAsia"/>
          <w:sz w:val="32"/>
          <w:szCs w:val="32"/>
        </w:rPr>
        <w:t>专业技能课包括专业核心课和专业特色课，实习实训室专业技能课教学的重要内容，含校内外实训、顶岗实习等多种形式。</w:t>
      </w:r>
    </w:p>
    <w:p w:rsidR="00C23546" w:rsidRDefault="00C23546" w:rsidP="00C23546">
      <w:pPr>
        <w:pStyle w:val="a9"/>
        <w:widowControl/>
        <w:numPr>
          <w:ilvl w:val="0"/>
          <w:numId w:val="24"/>
        </w:numPr>
        <w:overflowPunct w:val="0"/>
        <w:adjustRightInd w:val="0"/>
        <w:snapToGrid w:val="0"/>
        <w:spacing w:line="560" w:lineRule="exact"/>
        <w:ind w:firstLineChars="0"/>
        <w:jc w:val="left"/>
        <w:rPr>
          <w:rFonts w:ascii="仿宋" w:eastAsia="仿宋" w:hAnsi="仿宋" w:cs="仿宋"/>
          <w:b/>
          <w:bCs/>
          <w:sz w:val="32"/>
          <w:szCs w:val="32"/>
        </w:rPr>
      </w:pPr>
      <w:r>
        <w:rPr>
          <w:rFonts w:ascii="仿宋" w:eastAsia="仿宋" w:hAnsi="仿宋" w:cs="仿宋" w:hint="eastAsia"/>
          <w:b/>
          <w:bCs/>
          <w:sz w:val="32"/>
          <w:szCs w:val="32"/>
        </w:rPr>
        <w:t>专业核心课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22"/>
        <w:gridCol w:w="5074"/>
        <w:gridCol w:w="1088"/>
      </w:tblGrid>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序号</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课程名称</w:t>
            </w:r>
          </w:p>
        </w:tc>
        <w:tc>
          <w:tcPr>
            <w:tcW w:w="507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主要教学内容和要求</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参考学时</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旅游概论</w:t>
            </w:r>
          </w:p>
        </w:tc>
        <w:tc>
          <w:tcPr>
            <w:tcW w:w="5074" w:type="dxa"/>
            <w:vAlign w:val="center"/>
          </w:tcPr>
          <w:p w:rsidR="00C23546" w:rsidRDefault="00C23546" w:rsidP="0090325D">
            <w:pPr>
              <w:overflowPunct w:val="0"/>
              <w:jc w:val="left"/>
              <w:rPr>
                <w:rFonts w:ascii="仿宋" w:eastAsia="仿宋" w:hAnsi="仿宋" w:cs="仿宋"/>
                <w:szCs w:val="21"/>
              </w:rPr>
            </w:pPr>
            <w:r>
              <w:rPr>
                <w:rFonts w:ascii="仿宋" w:eastAsia="仿宋" w:hAnsi="仿宋" w:cs="仿宋" w:hint="eastAsia"/>
                <w:szCs w:val="21"/>
              </w:rPr>
              <w:t>了解旅游业的发展历程，掌握旅游业性质、构成、特点、意义和作用，了解世界、我国旅游业的调控政策和最新旅游发展动态，能在工作中运用相关知识进行服务、管理和决策</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2</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2</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全国导游基础</w:t>
            </w:r>
          </w:p>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知识</w:t>
            </w:r>
          </w:p>
        </w:tc>
        <w:tc>
          <w:tcPr>
            <w:tcW w:w="5074" w:type="dxa"/>
            <w:vAlign w:val="center"/>
          </w:tcPr>
          <w:p w:rsidR="00C23546" w:rsidRDefault="00C23546" w:rsidP="0090325D">
            <w:pPr>
              <w:jc w:val="left"/>
              <w:rPr>
                <w:rFonts w:ascii="仿宋" w:eastAsia="仿宋" w:hAnsi="仿宋" w:cs="仿宋"/>
                <w:szCs w:val="21"/>
              </w:rPr>
            </w:pPr>
            <w:r>
              <w:rPr>
                <w:rFonts w:ascii="仿宋" w:eastAsia="仿宋" w:hAnsi="仿宋" w:cs="仿宋" w:hint="eastAsia"/>
                <w:szCs w:val="21"/>
              </w:rPr>
              <w:t>了解中国历史、旅游地理、民族民俗、古代建筑、古代园林、宗教文化、饮食文化、文学艺术、风物特产等相关的基础知识，提升学生在讲解和对客表达中的文化内涵；掌握对文学艺术、古代建筑、园林的基本赏析能力；能运用相关知识进行讲解，能帮助游客在旅游活动中了解和尊重当地民俗和宗教知识</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3</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导游业务</w:t>
            </w:r>
          </w:p>
        </w:tc>
        <w:tc>
          <w:tcPr>
            <w:tcW w:w="5074" w:type="dxa"/>
            <w:vAlign w:val="center"/>
          </w:tcPr>
          <w:p w:rsidR="00C23546" w:rsidRDefault="00C23546" w:rsidP="0090325D">
            <w:pPr>
              <w:jc w:val="left"/>
              <w:rPr>
                <w:rFonts w:ascii="仿宋" w:eastAsia="仿宋" w:hAnsi="仿宋" w:cs="仿宋"/>
                <w:szCs w:val="21"/>
              </w:rPr>
            </w:pPr>
            <w:r>
              <w:rPr>
                <w:rFonts w:ascii="仿宋" w:eastAsia="仿宋" w:hAnsi="仿宋" w:cs="仿宋" w:hint="eastAsia"/>
                <w:szCs w:val="21"/>
              </w:rPr>
              <w:t>掌握合格导游员应具备的条件和素质，树立良好的职业道德风尚；掌握导游员的服务规范和服务质量标准；熟知旅游常识；能独立开展导游服务，具备独立处理问题的能力，能独立应对旅游中的突发事件和游客的特殊需求，位将来从事导游工作打下良好的基础</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地方导游基础</w:t>
            </w:r>
          </w:p>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知识</w:t>
            </w:r>
          </w:p>
        </w:tc>
        <w:tc>
          <w:tcPr>
            <w:tcW w:w="5074" w:type="dxa"/>
            <w:vAlign w:val="center"/>
          </w:tcPr>
          <w:p w:rsidR="00C23546" w:rsidRDefault="00C23546" w:rsidP="0090325D">
            <w:pPr>
              <w:jc w:val="left"/>
              <w:rPr>
                <w:rFonts w:ascii="仿宋" w:eastAsia="仿宋" w:hAnsi="仿宋" w:cs="仿宋"/>
                <w:szCs w:val="21"/>
              </w:rPr>
            </w:pPr>
            <w:r>
              <w:rPr>
                <w:rFonts w:ascii="仿宋" w:eastAsia="仿宋" w:hAnsi="仿宋" w:cs="仿宋" w:hint="eastAsia"/>
                <w:szCs w:val="21"/>
              </w:rPr>
              <w:t>掌握华北、东北、华东、华中、华南、西南、西北地区各省自治区基本概况，了解中国世界遗产项目名单，国家级风景名胜区名录、中国国家地质公园名录、中国历史文化名城、名镇名单</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6</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5</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旅游政策与法规</w:t>
            </w:r>
          </w:p>
        </w:tc>
        <w:tc>
          <w:tcPr>
            <w:tcW w:w="5074" w:type="dxa"/>
            <w:vAlign w:val="center"/>
          </w:tcPr>
          <w:p w:rsidR="00C23546" w:rsidRDefault="00C23546" w:rsidP="0090325D">
            <w:pPr>
              <w:jc w:val="left"/>
              <w:rPr>
                <w:rFonts w:ascii="仿宋" w:eastAsia="仿宋" w:hAnsi="仿宋" w:cs="仿宋"/>
                <w:szCs w:val="21"/>
              </w:rPr>
            </w:pPr>
            <w:r>
              <w:rPr>
                <w:rFonts w:ascii="仿宋" w:eastAsia="仿宋" w:hAnsi="仿宋" w:cs="仿宋" w:hint="eastAsia"/>
                <w:szCs w:val="21"/>
              </w:rPr>
              <w:t>了解《旅游法》等法律、法规的相关内容；掌握景区、旅行社、导游、旅游安全、旅游投诉、合同纠纷、旅</w:t>
            </w:r>
            <w:r>
              <w:rPr>
                <w:rFonts w:ascii="仿宋" w:eastAsia="仿宋" w:hAnsi="仿宋" w:cs="仿宋" w:hint="eastAsia"/>
                <w:szCs w:val="21"/>
              </w:rPr>
              <w:lastRenderedPageBreak/>
              <w:t>游出入境管理等相关法律、规范；能在工作中有效运用法律知识维护权益、规避风险，为将来胜任工作打下基础</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lastRenderedPageBreak/>
              <w:t>8</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lastRenderedPageBreak/>
              <w:t>6</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模拟导游</w:t>
            </w:r>
          </w:p>
        </w:tc>
        <w:tc>
          <w:tcPr>
            <w:tcW w:w="5074" w:type="dxa"/>
            <w:vAlign w:val="center"/>
          </w:tcPr>
          <w:p w:rsidR="00C23546" w:rsidRDefault="00C23546" w:rsidP="0090325D">
            <w:pPr>
              <w:jc w:val="left"/>
              <w:rPr>
                <w:rFonts w:ascii="仿宋" w:eastAsia="仿宋" w:hAnsi="仿宋" w:cs="仿宋"/>
                <w:szCs w:val="21"/>
              </w:rPr>
            </w:pPr>
            <w:r>
              <w:rPr>
                <w:rFonts w:ascii="仿宋" w:eastAsia="仿宋" w:hAnsi="仿宋" w:cs="仿宋" w:hint="eastAsia"/>
                <w:szCs w:val="21"/>
              </w:rPr>
              <w:t>掌握地陪、全陪导游的基本工作程序，掌握不同类型景观的特征和讲解技巧、方法，熟悉接待过程中食、住、行、游、购、娱、旅途服务、突发事件应对各环节服务的实施步骤，为实地导游夯实基础，形成熟练进行标准化讲解的能力</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7</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旅游服务心理学</w:t>
            </w:r>
          </w:p>
        </w:tc>
        <w:tc>
          <w:tcPr>
            <w:tcW w:w="5074" w:type="dxa"/>
            <w:vAlign w:val="center"/>
          </w:tcPr>
          <w:p w:rsidR="00C23546" w:rsidRDefault="00C23546" w:rsidP="0090325D">
            <w:pPr>
              <w:jc w:val="left"/>
              <w:rPr>
                <w:rFonts w:ascii="仿宋" w:eastAsia="仿宋" w:hAnsi="仿宋" w:cs="仿宋"/>
                <w:szCs w:val="21"/>
              </w:rPr>
            </w:pPr>
            <w:r>
              <w:rPr>
                <w:rFonts w:ascii="仿宋" w:eastAsia="仿宋" w:hAnsi="仿宋" w:cs="仿宋" w:hint="eastAsia"/>
                <w:szCs w:val="21"/>
              </w:rPr>
              <w:t>了解旅游者的旅游行为和心理规律，掌握影响旅游者决策行为的心理因素，能运用心理学知识提高服务质量，培养良好的职业心理素养</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8</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酒店服务与技能</w:t>
            </w:r>
          </w:p>
        </w:tc>
        <w:tc>
          <w:tcPr>
            <w:tcW w:w="5074" w:type="dxa"/>
            <w:vAlign w:val="center"/>
          </w:tcPr>
          <w:p w:rsidR="00C23546" w:rsidRDefault="00C23546" w:rsidP="0090325D">
            <w:pPr>
              <w:jc w:val="left"/>
              <w:rPr>
                <w:rFonts w:ascii="仿宋" w:eastAsia="仿宋" w:hAnsi="仿宋" w:cs="仿宋"/>
                <w:szCs w:val="21"/>
              </w:rPr>
            </w:pPr>
            <w:r>
              <w:rPr>
                <w:rFonts w:ascii="仿宋" w:eastAsia="仿宋" w:hAnsi="仿宋" w:cs="仿宋" w:hint="eastAsia"/>
                <w:szCs w:val="21"/>
              </w:rPr>
              <w:t>了解酒店服务礼仪，掌握餐饮服务技能中托盘、餐巾花、台布、摆台、斟酒、上菜、分菜等一系列相关操作，掌握前厅服务技能中预订、接待、礼宾服务、问询、总机、收银等服务技能。</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9</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客房服务与管理</w:t>
            </w:r>
          </w:p>
        </w:tc>
        <w:tc>
          <w:tcPr>
            <w:tcW w:w="5074" w:type="dxa"/>
          </w:tcPr>
          <w:p w:rsidR="00C23546" w:rsidRDefault="00C23546" w:rsidP="0090325D">
            <w:pPr>
              <w:jc w:val="left"/>
              <w:rPr>
                <w:rFonts w:ascii="仿宋" w:eastAsia="仿宋" w:hAnsi="仿宋"/>
                <w:szCs w:val="21"/>
              </w:rPr>
            </w:pPr>
            <w:r>
              <w:rPr>
                <w:rFonts w:ascii="仿宋" w:eastAsia="仿宋" w:hAnsi="仿宋" w:hint="eastAsia"/>
                <w:szCs w:val="21"/>
              </w:rPr>
              <w:t>了解客房部概述及客房的清洁与保养，熟悉客房服务用语及客房部人力资源管理、物资管理等，掌握客房对客服务工作，中式铺床程序及标准。能够运用所学知识进行中式铺床并完成相关程序操作。</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r>
      <w:tr w:rsidR="00C23546" w:rsidTr="0090325D">
        <w:trPr>
          <w:jc w:val="center"/>
        </w:trPr>
        <w:tc>
          <w:tcPr>
            <w:tcW w:w="704"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10</w:t>
            </w:r>
          </w:p>
        </w:tc>
        <w:tc>
          <w:tcPr>
            <w:tcW w:w="1322"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hint="eastAsia"/>
                <w:szCs w:val="21"/>
              </w:rPr>
              <w:t>调酒技术</w:t>
            </w:r>
          </w:p>
        </w:tc>
        <w:tc>
          <w:tcPr>
            <w:tcW w:w="5074" w:type="dxa"/>
          </w:tcPr>
          <w:p w:rsidR="00C23546" w:rsidRDefault="00C23546" w:rsidP="0090325D">
            <w:pPr>
              <w:jc w:val="left"/>
              <w:rPr>
                <w:rFonts w:ascii="仿宋" w:eastAsia="仿宋" w:hAnsi="仿宋"/>
                <w:szCs w:val="21"/>
              </w:rPr>
            </w:pPr>
            <w:r>
              <w:rPr>
                <w:rFonts w:ascii="仿宋" w:eastAsia="仿宋" w:hAnsi="仿宋" w:hint="eastAsia"/>
                <w:szCs w:val="21"/>
              </w:rPr>
              <w:t>熟悉非酒精饮料、咖啡、可可以及茶的分类，掌握外国酿造酒、蒸馏酒、配制酒的特点与分类，掌握中国酿造酒、白酒及配制酒的产地、特点，熟练掌握鸡尾酒的特点、原料、器具及调酒技法。</w:t>
            </w:r>
          </w:p>
        </w:tc>
        <w:tc>
          <w:tcPr>
            <w:tcW w:w="1088" w:type="dxa"/>
            <w:vAlign w:val="center"/>
          </w:tcPr>
          <w:p w:rsidR="00C23546" w:rsidRDefault="00C23546" w:rsidP="0090325D">
            <w:pPr>
              <w:overflowPunct w:val="0"/>
              <w:jc w:val="center"/>
              <w:rPr>
                <w:rFonts w:ascii="仿宋" w:eastAsia="仿宋" w:hAnsi="仿宋" w:cs="仿宋"/>
                <w:szCs w:val="21"/>
              </w:rPr>
            </w:pPr>
            <w:r>
              <w:rPr>
                <w:rFonts w:ascii="仿宋" w:eastAsia="仿宋" w:hAnsi="仿宋" w:cs="仿宋"/>
                <w:szCs w:val="21"/>
              </w:rPr>
              <w:t>4</w:t>
            </w:r>
          </w:p>
        </w:tc>
      </w:tr>
    </w:tbl>
    <w:p w:rsidR="00C23546" w:rsidRDefault="00C23546" w:rsidP="00C23546">
      <w:pPr>
        <w:pStyle w:val="a9"/>
        <w:widowControl/>
        <w:numPr>
          <w:ilvl w:val="0"/>
          <w:numId w:val="24"/>
        </w:numPr>
        <w:overflowPunct w:val="0"/>
        <w:adjustRightInd w:val="0"/>
        <w:snapToGrid w:val="0"/>
        <w:spacing w:line="560" w:lineRule="exact"/>
        <w:ind w:firstLineChars="0"/>
        <w:jc w:val="left"/>
        <w:rPr>
          <w:rFonts w:ascii="仿宋" w:eastAsia="仿宋" w:hAnsi="仿宋" w:cs="仿宋"/>
          <w:b/>
          <w:bCs/>
          <w:sz w:val="32"/>
          <w:szCs w:val="32"/>
        </w:rPr>
      </w:pPr>
      <w:r>
        <w:rPr>
          <w:rFonts w:ascii="仿宋" w:eastAsia="仿宋" w:hAnsi="仿宋" w:cs="仿宋" w:hint="eastAsia"/>
          <w:b/>
          <w:bCs/>
          <w:sz w:val="32"/>
          <w:szCs w:val="32"/>
        </w:rPr>
        <w:t>专业特色课</w:t>
      </w:r>
    </w:p>
    <w:p w:rsidR="00C23546" w:rsidRPr="00D01859" w:rsidRDefault="00C23546" w:rsidP="00C23546">
      <w:pPr>
        <w:pStyle w:val="a9"/>
        <w:widowControl/>
        <w:numPr>
          <w:ilvl w:val="0"/>
          <w:numId w:val="25"/>
        </w:numPr>
        <w:overflowPunct w:val="0"/>
        <w:adjustRightInd w:val="0"/>
        <w:snapToGrid w:val="0"/>
        <w:spacing w:line="560" w:lineRule="exact"/>
        <w:ind w:firstLineChars="0"/>
        <w:jc w:val="left"/>
        <w:rPr>
          <w:rFonts w:ascii="仿宋_GB2312" w:eastAsia="仿宋_GB2312" w:hAnsi="华文仿宋"/>
          <w:sz w:val="32"/>
          <w:szCs w:val="32"/>
        </w:rPr>
      </w:pPr>
      <w:r w:rsidRPr="00D01859">
        <w:rPr>
          <w:rFonts w:ascii="仿宋_GB2312" w:eastAsia="仿宋_GB2312" w:hAnsi="华文仿宋" w:hint="eastAsia"/>
          <w:sz w:val="32"/>
          <w:szCs w:val="32"/>
        </w:rPr>
        <w:t>茶艺</w:t>
      </w:r>
    </w:p>
    <w:p w:rsidR="00C23546" w:rsidRPr="00D01859" w:rsidRDefault="00C23546" w:rsidP="00C23546">
      <w:pPr>
        <w:pStyle w:val="a9"/>
        <w:widowControl/>
        <w:numPr>
          <w:ilvl w:val="0"/>
          <w:numId w:val="25"/>
        </w:numPr>
        <w:overflowPunct w:val="0"/>
        <w:adjustRightInd w:val="0"/>
        <w:snapToGrid w:val="0"/>
        <w:spacing w:line="560" w:lineRule="exact"/>
        <w:ind w:firstLineChars="0"/>
        <w:jc w:val="left"/>
        <w:rPr>
          <w:rFonts w:ascii="仿宋_GB2312" w:eastAsia="仿宋_GB2312" w:hAnsi="华文仿宋"/>
          <w:sz w:val="32"/>
          <w:szCs w:val="32"/>
        </w:rPr>
      </w:pPr>
      <w:r w:rsidRPr="00D01859">
        <w:rPr>
          <w:rFonts w:ascii="仿宋_GB2312" w:eastAsia="仿宋_GB2312" w:hAnsi="华文仿宋" w:hint="eastAsia"/>
          <w:sz w:val="32"/>
          <w:szCs w:val="32"/>
        </w:rPr>
        <w:t>中国历史文化</w:t>
      </w:r>
    </w:p>
    <w:p w:rsidR="00C23546" w:rsidRPr="00D01859" w:rsidRDefault="00C23546" w:rsidP="00C23546">
      <w:pPr>
        <w:pStyle w:val="a9"/>
        <w:widowControl/>
        <w:numPr>
          <w:ilvl w:val="0"/>
          <w:numId w:val="25"/>
        </w:numPr>
        <w:overflowPunct w:val="0"/>
        <w:adjustRightInd w:val="0"/>
        <w:snapToGrid w:val="0"/>
        <w:spacing w:line="560" w:lineRule="exact"/>
        <w:ind w:firstLineChars="0"/>
        <w:jc w:val="left"/>
        <w:rPr>
          <w:rFonts w:ascii="仿宋_GB2312" w:eastAsia="仿宋_GB2312" w:hAnsi="华文仿宋"/>
          <w:sz w:val="32"/>
          <w:szCs w:val="32"/>
        </w:rPr>
      </w:pPr>
      <w:r w:rsidRPr="00D01859">
        <w:rPr>
          <w:rFonts w:ascii="仿宋_GB2312" w:eastAsia="仿宋_GB2312" w:hAnsi="华文仿宋" w:hint="eastAsia"/>
          <w:sz w:val="32"/>
          <w:szCs w:val="32"/>
        </w:rPr>
        <w:t>智慧旅游与导游</w:t>
      </w:r>
    </w:p>
    <w:p w:rsidR="00C23546" w:rsidRPr="00D01859" w:rsidRDefault="00C23546" w:rsidP="00C23546">
      <w:pPr>
        <w:pStyle w:val="a9"/>
        <w:widowControl/>
        <w:numPr>
          <w:ilvl w:val="0"/>
          <w:numId w:val="25"/>
        </w:numPr>
        <w:overflowPunct w:val="0"/>
        <w:adjustRightInd w:val="0"/>
        <w:snapToGrid w:val="0"/>
        <w:spacing w:line="560" w:lineRule="exact"/>
        <w:ind w:firstLineChars="0"/>
        <w:jc w:val="left"/>
        <w:rPr>
          <w:rFonts w:ascii="仿宋_GB2312" w:eastAsia="仿宋_GB2312" w:hAnsi="华文仿宋"/>
          <w:sz w:val="32"/>
          <w:szCs w:val="32"/>
        </w:rPr>
      </w:pPr>
      <w:r w:rsidRPr="00D01859">
        <w:rPr>
          <w:rFonts w:ascii="仿宋_GB2312" w:eastAsia="仿宋_GB2312" w:hAnsi="华文仿宋" w:hint="eastAsia"/>
          <w:sz w:val="32"/>
          <w:szCs w:val="32"/>
        </w:rPr>
        <w:t>校内导游</w:t>
      </w:r>
    </w:p>
    <w:p w:rsidR="00C23546" w:rsidRDefault="00C23546" w:rsidP="00C23546">
      <w:pPr>
        <w:overflowPunct w:val="0"/>
        <w:spacing w:line="560" w:lineRule="exact"/>
        <w:ind w:firstLineChars="150" w:firstLine="482"/>
        <w:outlineLvl w:val="0"/>
        <w:rPr>
          <w:rFonts w:eastAsia="楷体_GB2312"/>
          <w:b/>
          <w:sz w:val="32"/>
          <w:szCs w:val="32"/>
        </w:rPr>
      </w:pPr>
      <w:r>
        <w:rPr>
          <w:rFonts w:eastAsia="楷体_GB2312" w:hint="eastAsia"/>
          <w:b/>
          <w:sz w:val="32"/>
          <w:szCs w:val="32"/>
        </w:rPr>
        <w:t>（三）素质拓展课设置说明</w:t>
      </w:r>
    </w:p>
    <w:p w:rsidR="00C23546" w:rsidRPr="00D01859" w:rsidRDefault="00C23546" w:rsidP="00C23546">
      <w:pPr>
        <w:pStyle w:val="a9"/>
        <w:overflowPunct w:val="0"/>
        <w:spacing w:line="560" w:lineRule="exact"/>
        <w:ind w:firstLine="640"/>
        <w:rPr>
          <w:rFonts w:ascii="仿宋_GB2312" w:eastAsia="仿宋_GB2312" w:hAnsi="华文仿宋"/>
          <w:sz w:val="32"/>
          <w:szCs w:val="32"/>
        </w:rPr>
      </w:pPr>
      <w:r w:rsidRPr="00D01859">
        <w:rPr>
          <w:rFonts w:ascii="仿宋_GB2312" w:eastAsia="仿宋_GB2312" w:hAnsi="华文仿宋" w:hint="eastAsia"/>
          <w:sz w:val="32"/>
          <w:szCs w:val="32"/>
        </w:rPr>
        <w:t>（</w:t>
      </w:r>
      <w:r w:rsidRPr="00D01859">
        <w:rPr>
          <w:rFonts w:ascii="仿宋_GB2312" w:eastAsia="仿宋_GB2312" w:hAnsi="华文仿宋"/>
          <w:sz w:val="32"/>
          <w:szCs w:val="32"/>
        </w:rPr>
        <w:t>1</w:t>
      </w:r>
      <w:r w:rsidRPr="00D01859">
        <w:rPr>
          <w:rFonts w:ascii="仿宋_GB2312" w:eastAsia="仿宋_GB2312" w:hAnsi="华文仿宋" w:hint="eastAsia"/>
          <w:sz w:val="32"/>
          <w:szCs w:val="32"/>
        </w:rPr>
        <w:t>）综合实训</w:t>
      </w:r>
    </w:p>
    <w:p w:rsidR="00C23546" w:rsidRPr="00D01859" w:rsidRDefault="00C23546" w:rsidP="00C23546">
      <w:pPr>
        <w:overflowPunct w:val="0"/>
        <w:spacing w:line="560" w:lineRule="exact"/>
        <w:ind w:left="643" w:firstLineChars="200" w:firstLine="640"/>
        <w:rPr>
          <w:rFonts w:ascii="仿宋_GB2312" w:eastAsia="仿宋_GB2312" w:hAnsi="华文仿宋"/>
          <w:sz w:val="32"/>
          <w:szCs w:val="32"/>
        </w:rPr>
      </w:pPr>
      <w:r w:rsidRPr="00D01859">
        <w:rPr>
          <w:rFonts w:ascii="仿宋_GB2312" w:eastAsia="仿宋_GB2312" w:hAnsi="华文仿宋" w:hint="eastAsia"/>
          <w:sz w:val="32"/>
          <w:szCs w:val="32"/>
        </w:rPr>
        <w:t>学生在校内或者校外实训基地完成综合实训，实</w:t>
      </w:r>
      <w:proofErr w:type="gramStart"/>
      <w:r w:rsidRPr="00D01859">
        <w:rPr>
          <w:rFonts w:ascii="仿宋_GB2312" w:eastAsia="仿宋_GB2312" w:hAnsi="华文仿宋" w:hint="eastAsia"/>
          <w:sz w:val="32"/>
          <w:szCs w:val="32"/>
        </w:rPr>
        <w:t>训形式</w:t>
      </w:r>
      <w:proofErr w:type="gramEnd"/>
      <w:r w:rsidRPr="00D01859">
        <w:rPr>
          <w:rFonts w:ascii="仿宋_GB2312" w:eastAsia="仿宋_GB2312" w:hAnsi="华文仿宋" w:hint="eastAsia"/>
          <w:sz w:val="32"/>
          <w:szCs w:val="32"/>
        </w:rPr>
        <w:t>可以多样化。通过综合实训，增强学生对旅游企业的感性认识，提高专业技能，培养吃苦耐劳的敬业精神，培育沟通合作能力和责任意识，帮助学生努力获取相应职业资格证书，参加顶岗实习，毕业就业打下坚实基础。</w:t>
      </w:r>
    </w:p>
    <w:p w:rsidR="00C23546" w:rsidRPr="00D01859" w:rsidRDefault="00C23546" w:rsidP="00C23546">
      <w:pPr>
        <w:pStyle w:val="a9"/>
        <w:overflowPunct w:val="0"/>
        <w:spacing w:line="560" w:lineRule="exact"/>
        <w:ind w:firstLine="640"/>
        <w:rPr>
          <w:rFonts w:ascii="仿宋_GB2312" w:eastAsia="仿宋_GB2312" w:hAnsi="华文仿宋"/>
          <w:sz w:val="32"/>
          <w:szCs w:val="32"/>
        </w:rPr>
      </w:pPr>
      <w:r w:rsidRPr="00D01859">
        <w:rPr>
          <w:rFonts w:ascii="仿宋_GB2312" w:eastAsia="仿宋_GB2312" w:hAnsi="华文仿宋" w:hint="eastAsia"/>
          <w:sz w:val="32"/>
          <w:szCs w:val="32"/>
        </w:rPr>
        <w:t>（</w:t>
      </w:r>
      <w:r w:rsidRPr="00D01859">
        <w:rPr>
          <w:rFonts w:ascii="仿宋_GB2312" w:eastAsia="仿宋_GB2312" w:hAnsi="华文仿宋"/>
          <w:sz w:val="32"/>
          <w:szCs w:val="32"/>
        </w:rPr>
        <w:t>2</w:t>
      </w:r>
      <w:r w:rsidRPr="00D01859">
        <w:rPr>
          <w:rFonts w:ascii="仿宋_GB2312" w:eastAsia="仿宋_GB2312" w:hAnsi="华文仿宋" w:hint="eastAsia"/>
          <w:sz w:val="32"/>
          <w:szCs w:val="32"/>
        </w:rPr>
        <w:t>）顶岗实习</w:t>
      </w:r>
    </w:p>
    <w:p w:rsidR="00C23546" w:rsidRPr="00D01859" w:rsidRDefault="00C23546" w:rsidP="00C23546">
      <w:pPr>
        <w:overflowPunct w:val="0"/>
        <w:spacing w:line="560" w:lineRule="exact"/>
        <w:ind w:left="643" w:firstLineChars="200" w:firstLine="640"/>
        <w:rPr>
          <w:rFonts w:ascii="仿宋_GB2312" w:eastAsia="仿宋_GB2312" w:hAnsi="华文仿宋"/>
          <w:sz w:val="32"/>
          <w:szCs w:val="32"/>
        </w:rPr>
      </w:pPr>
      <w:r w:rsidRPr="00D01859">
        <w:rPr>
          <w:rFonts w:ascii="仿宋_GB2312" w:eastAsia="仿宋_GB2312" w:hAnsi="华文仿宋" w:hint="eastAsia"/>
          <w:sz w:val="32"/>
          <w:szCs w:val="32"/>
        </w:rPr>
        <w:lastRenderedPageBreak/>
        <w:t>专业顶岗实习可以在专业对口用人单位主要对客服务岗位和基础管理岗位进行实习。通过岗位实习，使学生进一步巩固所学理论知识，熟练掌握旅行社计调、导游、网点工作内容，树立爱岗敬业精神，提升服务意识和应变能力，增强独立工作和就业、创业能力。</w:t>
      </w:r>
    </w:p>
    <w:p w:rsidR="00C23546" w:rsidRDefault="00C23546" w:rsidP="00C23546">
      <w:pPr>
        <w:overflowPunct w:val="0"/>
        <w:spacing w:line="560" w:lineRule="exact"/>
        <w:ind w:firstLineChars="100" w:firstLine="320"/>
        <w:outlineLvl w:val="0"/>
        <w:rPr>
          <w:rFonts w:ascii="黑体" w:eastAsia="黑体" w:hAnsi="黑体" w:cs="黑体"/>
          <w:sz w:val="32"/>
          <w:szCs w:val="32"/>
        </w:rPr>
      </w:pPr>
      <w:r>
        <w:rPr>
          <w:rFonts w:ascii="黑体" w:eastAsia="黑体" w:hAnsi="黑体" w:cs="黑体" w:hint="eastAsia"/>
          <w:sz w:val="32"/>
          <w:szCs w:val="32"/>
        </w:rPr>
        <w:t>七、教学进程总体安排</w:t>
      </w:r>
    </w:p>
    <w:p w:rsidR="00C23546" w:rsidRDefault="00C23546" w:rsidP="00C23546">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教学进程总体见附表</w:t>
      </w:r>
      <w:r>
        <w:rPr>
          <w:rFonts w:ascii="仿宋_GB2312" w:eastAsia="仿宋_GB2312" w:hAnsi="华文仿宋"/>
          <w:sz w:val="32"/>
          <w:szCs w:val="32"/>
        </w:rPr>
        <w:t>1</w:t>
      </w:r>
    </w:p>
    <w:p w:rsidR="00C23546" w:rsidRDefault="00C23546" w:rsidP="00C23546">
      <w:pPr>
        <w:overflowPunct w:val="0"/>
        <w:spacing w:line="560" w:lineRule="exact"/>
        <w:ind w:firstLineChars="100" w:firstLine="320"/>
        <w:outlineLvl w:val="0"/>
        <w:rPr>
          <w:rFonts w:eastAsia="黑体"/>
          <w:sz w:val="32"/>
          <w:szCs w:val="32"/>
        </w:rPr>
      </w:pPr>
      <w:r>
        <w:rPr>
          <w:rFonts w:eastAsia="黑体" w:hint="eastAsia"/>
          <w:sz w:val="32"/>
          <w:szCs w:val="32"/>
        </w:rPr>
        <w:t>八、实施保障</w:t>
      </w:r>
    </w:p>
    <w:p w:rsidR="00C23546" w:rsidRPr="00D01859" w:rsidRDefault="00C23546" w:rsidP="00C23546">
      <w:pPr>
        <w:overflowPunct w:val="0"/>
        <w:spacing w:line="560" w:lineRule="exact"/>
        <w:ind w:firstLineChars="200" w:firstLine="640"/>
        <w:outlineLvl w:val="0"/>
        <w:rPr>
          <w:rFonts w:ascii="楷体_GB2312" w:eastAsia="楷体_GB2312" w:hAnsi="仿宋"/>
          <w:sz w:val="32"/>
          <w:szCs w:val="32"/>
        </w:rPr>
      </w:pPr>
      <w:r w:rsidRPr="00D01859">
        <w:rPr>
          <w:rFonts w:ascii="楷体_GB2312" w:eastAsia="楷体_GB2312" w:hAnsi="仿宋" w:hint="eastAsia"/>
          <w:sz w:val="32"/>
          <w:szCs w:val="32"/>
        </w:rPr>
        <w:t>（一）师资队伍</w:t>
      </w:r>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319"/>
        <w:gridCol w:w="956"/>
        <w:gridCol w:w="1512"/>
        <w:gridCol w:w="1038"/>
        <w:gridCol w:w="1127"/>
        <w:gridCol w:w="864"/>
      </w:tblGrid>
      <w:tr w:rsidR="00C23546" w:rsidTr="0090325D">
        <w:trPr>
          <w:trHeight w:val="421"/>
          <w:jc w:val="center"/>
        </w:trPr>
        <w:tc>
          <w:tcPr>
            <w:tcW w:w="1025" w:type="dxa"/>
            <w:vAlign w:val="center"/>
          </w:tcPr>
          <w:p w:rsidR="00C23546" w:rsidRDefault="00C23546" w:rsidP="0090325D">
            <w:pPr>
              <w:rPr>
                <w:rFonts w:ascii="仿宋" w:eastAsia="仿宋" w:hAnsi="仿宋" w:cs="宋体"/>
                <w:color w:val="000000"/>
                <w:szCs w:val="21"/>
              </w:rPr>
            </w:pPr>
            <w:r>
              <w:rPr>
                <w:rFonts w:ascii="仿宋" w:eastAsia="仿宋" w:hAnsi="仿宋" w:cs="宋体" w:hint="eastAsia"/>
                <w:color w:val="000000"/>
                <w:szCs w:val="21"/>
              </w:rPr>
              <w:t>姓</w:t>
            </w:r>
            <w:r>
              <w:rPr>
                <w:rFonts w:ascii="仿宋" w:eastAsia="仿宋" w:hAnsi="仿宋" w:cs="宋体"/>
                <w:color w:val="000000"/>
                <w:szCs w:val="21"/>
              </w:rPr>
              <w:t xml:space="preserve">  </w:t>
            </w:r>
            <w:r>
              <w:rPr>
                <w:rFonts w:ascii="仿宋" w:eastAsia="仿宋" w:hAnsi="仿宋" w:cs="宋体" w:hint="eastAsia"/>
                <w:color w:val="000000"/>
                <w:szCs w:val="21"/>
              </w:rPr>
              <w:t>名</w:t>
            </w:r>
          </w:p>
        </w:tc>
        <w:tc>
          <w:tcPr>
            <w:tcW w:w="1319" w:type="dxa"/>
            <w:vAlign w:val="center"/>
          </w:tcPr>
          <w:p w:rsidR="00C23546" w:rsidRDefault="00C23546" w:rsidP="0090325D">
            <w:pPr>
              <w:rPr>
                <w:rFonts w:ascii="仿宋" w:eastAsia="仿宋" w:hAnsi="仿宋" w:cs="宋体"/>
                <w:color w:val="000000"/>
                <w:szCs w:val="21"/>
              </w:rPr>
            </w:pPr>
            <w:r>
              <w:rPr>
                <w:rFonts w:ascii="仿宋" w:eastAsia="仿宋" w:hAnsi="仿宋" w:cs="宋体" w:hint="eastAsia"/>
                <w:color w:val="000000"/>
                <w:szCs w:val="21"/>
              </w:rPr>
              <w:t>出生年月</w:t>
            </w:r>
          </w:p>
        </w:tc>
        <w:tc>
          <w:tcPr>
            <w:tcW w:w="956" w:type="dxa"/>
            <w:vAlign w:val="center"/>
          </w:tcPr>
          <w:p w:rsidR="00C23546" w:rsidRDefault="00C23546" w:rsidP="0090325D">
            <w:pPr>
              <w:rPr>
                <w:rFonts w:ascii="仿宋" w:eastAsia="仿宋" w:hAnsi="仿宋" w:cs="宋体"/>
                <w:color w:val="000000"/>
                <w:szCs w:val="21"/>
              </w:rPr>
            </w:pPr>
            <w:r>
              <w:rPr>
                <w:rFonts w:ascii="仿宋" w:eastAsia="仿宋" w:hAnsi="仿宋" w:cs="宋体" w:hint="eastAsia"/>
                <w:color w:val="000000"/>
                <w:szCs w:val="21"/>
              </w:rPr>
              <w:t>专业技术资格</w:t>
            </w:r>
          </w:p>
        </w:tc>
        <w:tc>
          <w:tcPr>
            <w:tcW w:w="1512" w:type="dxa"/>
            <w:vAlign w:val="center"/>
          </w:tcPr>
          <w:p w:rsidR="00C23546" w:rsidRDefault="00C23546" w:rsidP="0090325D">
            <w:pPr>
              <w:rPr>
                <w:rFonts w:ascii="仿宋" w:eastAsia="仿宋" w:hAnsi="仿宋" w:cs="宋体"/>
                <w:color w:val="000000"/>
                <w:szCs w:val="21"/>
              </w:rPr>
            </w:pPr>
            <w:r>
              <w:rPr>
                <w:rFonts w:ascii="仿宋" w:eastAsia="仿宋" w:hAnsi="仿宋" w:cs="宋体" w:hint="eastAsia"/>
                <w:color w:val="000000"/>
                <w:szCs w:val="21"/>
              </w:rPr>
              <w:t>职业资格证书</w:t>
            </w:r>
          </w:p>
        </w:tc>
        <w:tc>
          <w:tcPr>
            <w:tcW w:w="1038" w:type="dxa"/>
            <w:vAlign w:val="center"/>
          </w:tcPr>
          <w:p w:rsidR="00C23546" w:rsidRDefault="00C23546" w:rsidP="0090325D">
            <w:pPr>
              <w:rPr>
                <w:rFonts w:ascii="仿宋" w:eastAsia="仿宋" w:hAnsi="仿宋" w:cs="宋体"/>
                <w:color w:val="000000"/>
                <w:szCs w:val="21"/>
              </w:rPr>
            </w:pPr>
            <w:r>
              <w:rPr>
                <w:rFonts w:ascii="仿宋" w:eastAsia="仿宋" w:hAnsi="仿宋" w:cs="宋体" w:hint="eastAsia"/>
                <w:color w:val="000000"/>
                <w:szCs w:val="21"/>
              </w:rPr>
              <w:t>专</w:t>
            </w:r>
            <w:r>
              <w:rPr>
                <w:rFonts w:ascii="仿宋" w:eastAsia="仿宋" w:hAnsi="仿宋" w:cs="宋体"/>
                <w:color w:val="000000"/>
                <w:szCs w:val="21"/>
              </w:rPr>
              <w:t xml:space="preserve">  </w:t>
            </w:r>
            <w:r>
              <w:rPr>
                <w:rFonts w:ascii="仿宋" w:eastAsia="仿宋" w:hAnsi="仿宋" w:cs="宋体" w:hint="eastAsia"/>
                <w:color w:val="000000"/>
                <w:szCs w:val="21"/>
              </w:rPr>
              <w:t>业</w:t>
            </w:r>
          </w:p>
        </w:tc>
        <w:tc>
          <w:tcPr>
            <w:tcW w:w="1127" w:type="dxa"/>
            <w:vAlign w:val="center"/>
          </w:tcPr>
          <w:p w:rsidR="00C23546" w:rsidRDefault="00C23546" w:rsidP="0090325D">
            <w:pPr>
              <w:rPr>
                <w:rFonts w:ascii="仿宋" w:eastAsia="仿宋" w:hAnsi="仿宋" w:cs="宋体"/>
                <w:color w:val="000000"/>
                <w:szCs w:val="21"/>
              </w:rPr>
            </w:pPr>
            <w:r>
              <w:rPr>
                <w:rFonts w:ascii="仿宋" w:eastAsia="仿宋" w:hAnsi="仿宋" w:cs="宋体" w:hint="eastAsia"/>
                <w:color w:val="000000"/>
                <w:szCs w:val="21"/>
              </w:rPr>
              <w:t>备</w:t>
            </w:r>
            <w:r>
              <w:rPr>
                <w:rFonts w:ascii="仿宋" w:eastAsia="仿宋" w:hAnsi="仿宋" w:cs="宋体"/>
                <w:color w:val="000000"/>
                <w:szCs w:val="21"/>
              </w:rPr>
              <w:t xml:space="preserve">  </w:t>
            </w:r>
            <w:r>
              <w:rPr>
                <w:rFonts w:ascii="仿宋" w:eastAsia="仿宋" w:hAnsi="仿宋" w:cs="宋体" w:hint="eastAsia"/>
                <w:color w:val="000000"/>
                <w:szCs w:val="21"/>
              </w:rPr>
              <w:t>注</w:t>
            </w:r>
          </w:p>
        </w:tc>
        <w:tc>
          <w:tcPr>
            <w:tcW w:w="864" w:type="dxa"/>
          </w:tcPr>
          <w:p w:rsidR="00C23546" w:rsidRDefault="00C23546" w:rsidP="0090325D">
            <w:pPr>
              <w:rPr>
                <w:rFonts w:ascii="仿宋" w:eastAsia="仿宋" w:hAnsi="仿宋" w:cs="宋体"/>
                <w:color w:val="000000"/>
                <w:szCs w:val="21"/>
              </w:rPr>
            </w:pPr>
            <w:r>
              <w:rPr>
                <w:rFonts w:ascii="仿宋" w:eastAsia="仿宋" w:hAnsi="仿宋" w:cs="宋体" w:hint="eastAsia"/>
                <w:color w:val="000000"/>
                <w:szCs w:val="21"/>
              </w:rPr>
              <w:t>双师</w:t>
            </w:r>
            <w:proofErr w:type="gramStart"/>
            <w:r>
              <w:rPr>
                <w:rFonts w:ascii="仿宋" w:eastAsia="仿宋" w:hAnsi="仿宋" w:cs="宋体" w:hint="eastAsia"/>
                <w:color w:val="000000"/>
                <w:szCs w:val="21"/>
              </w:rPr>
              <w:t>型教师</w:t>
            </w:r>
            <w:proofErr w:type="gramEnd"/>
          </w:p>
        </w:tc>
      </w:tr>
      <w:tr w:rsidR="00C23546" w:rsidTr="0090325D">
        <w:trPr>
          <w:trHeight w:val="696"/>
          <w:jc w:val="center"/>
        </w:trPr>
        <w:tc>
          <w:tcPr>
            <w:tcW w:w="1025"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石建华</w:t>
            </w:r>
          </w:p>
        </w:tc>
        <w:tc>
          <w:tcPr>
            <w:tcW w:w="1319"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color w:val="000000"/>
                <w:szCs w:val="21"/>
              </w:rPr>
              <w:t>1983.12.17</w:t>
            </w:r>
          </w:p>
        </w:tc>
        <w:tc>
          <w:tcPr>
            <w:tcW w:w="956"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讲师</w:t>
            </w:r>
          </w:p>
        </w:tc>
        <w:tc>
          <w:tcPr>
            <w:tcW w:w="1512"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餐厅服务员高级工证</w:t>
            </w:r>
            <w:r>
              <w:rPr>
                <w:rFonts w:ascii="仿宋" w:eastAsia="仿宋" w:hAnsi="仿宋" w:cs="宋体"/>
                <w:color w:val="000000"/>
                <w:szCs w:val="21"/>
              </w:rPr>
              <w:t>;</w:t>
            </w:r>
            <w:r>
              <w:rPr>
                <w:rFonts w:ascii="仿宋" w:eastAsia="仿宋" w:hAnsi="仿宋" w:cs="宋体" w:hint="eastAsia"/>
                <w:color w:val="000000"/>
                <w:szCs w:val="21"/>
              </w:rPr>
              <w:t>导游证（中级）</w:t>
            </w:r>
          </w:p>
        </w:tc>
        <w:tc>
          <w:tcPr>
            <w:tcW w:w="1038"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旅游管理</w:t>
            </w:r>
          </w:p>
        </w:tc>
        <w:tc>
          <w:tcPr>
            <w:tcW w:w="1127"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主讲教师</w:t>
            </w:r>
          </w:p>
        </w:tc>
        <w:tc>
          <w:tcPr>
            <w:tcW w:w="864" w:type="dxa"/>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是</w:t>
            </w:r>
          </w:p>
        </w:tc>
      </w:tr>
      <w:tr w:rsidR="00C23546" w:rsidTr="0090325D">
        <w:trPr>
          <w:trHeight w:val="376"/>
          <w:jc w:val="center"/>
        </w:trPr>
        <w:tc>
          <w:tcPr>
            <w:tcW w:w="1025"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冷奇伟</w:t>
            </w:r>
          </w:p>
        </w:tc>
        <w:tc>
          <w:tcPr>
            <w:tcW w:w="1319"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color w:val="000000"/>
                <w:szCs w:val="21"/>
              </w:rPr>
              <w:t>1984.5.24</w:t>
            </w:r>
          </w:p>
        </w:tc>
        <w:tc>
          <w:tcPr>
            <w:tcW w:w="956"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讲师</w:t>
            </w:r>
          </w:p>
        </w:tc>
        <w:tc>
          <w:tcPr>
            <w:tcW w:w="1512"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餐厅服务员高级工证</w:t>
            </w:r>
          </w:p>
        </w:tc>
        <w:tc>
          <w:tcPr>
            <w:tcW w:w="1038"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旅游管理</w:t>
            </w:r>
          </w:p>
        </w:tc>
        <w:tc>
          <w:tcPr>
            <w:tcW w:w="1127"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主讲教师</w:t>
            </w:r>
          </w:p>
        </w:tc>
        <w:tc>
          <w:tcPr>
            <w:tcW w:w="864" w:type="dxa"/>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是</w:t>
            </w:r>
          </w:p>
        </w:tc>
      </w:tr>
      <w:tr w:rsidR="00C23546" w:rsidTr="0090325D">
        <w:trPr>
          <w:trHeight w:val="376"/>
          <w:jc w:val="center"/>
        </w:trPr>
        <w:tc>
          <w:tcPr>
            <w:tcW w:w="1025"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高静</w:t>
            </w:r>
          </w:p>
        </w:tc>
        <w:tc>
          <w:tcPr>
            <w:tcW w:w="1319"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color w:val="000000"/>
                <w:szCs w:val="21"/>
              </w:rPr>
              <w:t>1985.8.6</w:t>
            </w:r>
          </w:p>
        </w:tc>
        <w:tc>
          <w:tcPr>
            <w:tcW w:w="956"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讲师</w:t>
            </w:r>
          </w:p>
        </w:tc>
        <w:tc>
          <w:tcPr>
            <w:tcW w:w="1512"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调酒师</w:t>
            </w:r>
            <w:r>
              <w:rPr>
                <w:rFonts w:ascii="仿宋" w:eastAsia="仿宋" w:hAnsi="仿宋" w:cs="宋体"/>
                <w:color w:val="000000"/>
                <w:szCs w:val="21"/>
              </w:rPr>
              <w:t>4</w:t>
            </w:r>
            <w:r>
              <w:rPr>
                <w:rFonts w:ascii="仿宋" w:eastAsia="仿宋" w:hAnsi="仿宋" w:cs="宋体" w:hint="eastAsia"/>
                <w:color w:val="000000"/>
                <w:szCs w:val="21"/>
              </w:rPr>
              <w:t>级</w:t>
            </w:r>
          </w:p>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高级礼仪培训师</w:t>
            </w:r>
          </w:p>
        </w:tc>
        <w:tc>
          <w:tcPr>
            <w:tcW w:w="1038"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旅游管理</w:t>
            </w:r>
          </w:p>
        </w:tc>
        <w:tc>
          <w:tcPr>
            <w:tcW w:w="1127"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主讲教师</w:t>
            </w:r>
          </w:p>
        </w:tc>
        <w:tc>
          <w:tcPr>
            <w:tcW w:w="864" w:type="dxa"/>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是</w:t>
            </w:r>
          </w:p>
        </w:tc>
      </w:tr>
      <w:tr w:rsidR="00C23546" w:rsidTr="0090325D">
        <w:trPr>
          <w:trHeight w:val="376"/>
          <w:jc w:val="center"/>
        </w:trPr>
        <w:tc>
          <w:tcPr>
            <w:tcW w:w="1025"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陈蕾</w:t>
            </w:r>
          </w:p>
        </w:tc>
        <w:tc>
          <w:tcPr>
            <w:tcW w:w="1319"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color w:val="000000"/>
                <w:szCs w:val="21"/>
              </w:rPr>
              <w:t>1986.10.22</w:t>
            </w:r>
          </w:p>
        </w:tc>
        <w:tc>
          <w:tcPr>
            <w:tcW w:w="956"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讲师</w:t>
            </w:r>
          </w:p>
        </w:tc>
        <w:tc>
          <w:tcPr>
            <w:tcW w:w="1512"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茶艺师</w:t>
            </w:r>
            <w:r>
              <w:rPr>
                <w:rFonts w:ascii="仿宋" w:eastAsia="仿宋" w:hAnsi="仿宋" w:cs="宋体"/>
                <w:color w:val="000000"/>
                <w:szCs w:val="21"/>
              </w:rPr>
              <w:t>(</w:t>
            </w:r>
            <w:r>
              <w:rPr>
                <w:rFonts w:ascii="仿宋" w:eastAsia="仿宋" w:hAnsi="仿宋" w:cs="宋体" w:hint="eastAsia"/>
                <w:color w:val="000000"/>
                <w:szCs w:val="21"/>
              </w:rPr>
              <w:t>高级</w:t>
            </w:r>
            <w:r>
              <w:rPr>
                <w:rFonts w:ascii="仿宋" w:eastAsia="仿宋" w:hAnsi="仿宋" w:cs="宋体"/>
                <w:color w:val="000000"/>
                <w:szCs w:val="21"/>
              </w:rPr>
              <w:t>)</w:t>
            </w:r>
          </w:p>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导游证</w:t>
            </w:r>
          </w:p>
        </w:tc>
        <w:tc>
          <w:tcPr>
            <w:tcW w:w="1038"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旅游管理</w:t>
            </w:r>
          </w:p>
        </w:tc>
        <w:tc>
          <w:tcPr>
            <w:tcW w:w="1127"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主讲教师</w:t>
            </w:r>
          </w:p>
        </w:tc>
        <w:tc>
          <w:tcPr>
            <w:tcW w:w="864" w:type="dxa"/>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是</w:t>
            </w:r>
          </w:p>
        </w:tc>
      </w:tr>
      <w:tr w:rsidR="00C23546" w:rsidTr="0090325D">
        <w:trPr>
          <w:trHeight w:val="376"/>
          <w:jc w:val="center"/>
        </w:trPr>
        <w:tc>
          <w:tcPr>
            <w:tcW w:w="1025"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高明</w:t>
            </w:r>
          </w:p>
        </w:tc>
        <w:tc>
          <w:tcPr>
            <w:tcW w:w="1319"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color w:val="000000"/>
                <w:szCs w:val="21"/>
              </w:rPr>
              <w:t>1988</w:t>
            </w:r>
          </w:p>
        </w:tc>
        <w:tc>
          <w:tcPr>
            <w:tcW w:w="956"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讲师</w:t>
            </w:r>
          </w:p>
        </w:tc>
        <w:tc>
          <w:tcPr>
            <w:tcW w:w="1512"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导游证</w:t>
            </w:r>
          </w:p>
        </w:tc>
        <w:tc>
          <w:tcPr>
            <w:tcW w:w="1038"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旅游管理</w:t>
            </w:r>
          </w:p>
        </w:tc>
        <w:tc>
          <w:tcPr>
            <w:tcW w:w="1127" w:type="dxa"/>
            <w:vAlign w:val="center"/>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主讲教师</w:t>
            </w:r>
          </w:p>
        </w:tc>
        <w:tc>
          <w:tcPr>
            <w:tcW w:w="864" w:type="dxa"/>
          </w:tcPr>
          <w:p w:rsidR="00C23546" w:rsidRDefault="00C23546" w:rsidP="0090325D">
            <w:pPr>
              <w:jc w:val="center"/>
              <w:rPr>
                <w:rFonts w:ascii="仿宋" w:eastAsia="仿宋" w:hAnsi="仿宋" w:cs="宋体"/>
                <w:color w:val="000000"/>
                <w:szCs w:val="21"/>
              </w:rPr>
            </w:pPr>
            <w:r>
              <w:rPr>
                <w:rFonts w:ascii="仿宋" w:eastAsia="仿宋" w:hAnsi="仿宋" w:cs="宋体" w:hint="eastAsia"/>
                <w:color w:val="000000"/>
                <w:szCs w:val="21"/>
              </w:rPr>
              <w:t>是</w:t>
            </w:r>
          </w:p>
        </w:tc>
      </w:tr>
    </w:tbl>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1</w:t>
      </w:r>
      <w:r w:rsidRPr="00D01859">
        <w:rPr>
          <w:rFonts w:ascii="仿宋_GB2312" w:eastAsia="仿宋_GB2312" w:hAnsi="仿宋" w:hint="eastAsia"/>
          <w:sz w:val="32"/>
          <w:szCs w:val="32"/>
        </w:rPr>
        <w:t>、现有专职教师</w:t>
      </w:r>
      <w:r w:rsidRPr="00D01859">
        <w:rPr>
          <w:rFonts w:ascii="仿宋_GB2312" w:eastAsia="仿宋_GB2312" w:hAnsi="仿宋"/>
          <w:sz w:val="32"/>
          <w:szCs w:val="32"/>
        </w:rPr>
        <w:t>5</w:t>
      </w:r>
      <w:r w:rsidRPr="00D01859">
        <w:rPr>
          <w:rFonts w:ascii="仿宋_GB2312" w:eastAsia="仿宋_GB2312" w:hAnsi="仿宋" w:hint="eastAsia"/>
          <w:sz w:val="32"/>
          <w:szCs w:val="32"/>
        </w:rPr>
        <w:t>人，其中讲师</w:t>
      </w:r>
      <w:r w:rsidRPr="00D01859">
        <w:rPr>
          <w:rFonts w:ascii="仿宋_GB2312" w:eastAsia="仿宋_GB2312" w:hAnsi="仿宋"/>
          <w:sz w:val="32"/>
          <w:szCs w:val="32"/>
        </w:rPr>
        <w:t>5</w:t>
      </w:r>
      <w:r w:rsidRPr="00D01859">
        <w:rPr>
          <w:rFonts w:ascii="仿宋_GB2312" w:eastAsia="仿宋_GB2312" w:hAnsi="仿宋" w:hint="eastAsia"/>
          <w:sz w:val="32"/>
          <w:szCs w:val="32"/>
        </w:rPr>
        <w:t>名，“双师型”</w:t>
      </w:r>
      <w:r w:rsidRPr="00D01859">
        <w:rPr>
          <w:rFonts w:ascii="仿宋_GB2312" w:eastAsia="仿宋_GB2312" w:hAnsi="仿宋"/>
          <w:sz w:val="32"/>
          <w:szCs w:val="32"/>
        </w:rPr>
        <w:t>100%</w:t>
      </w:r>
      <w:r w:rsidRPr="00D01859">
        <w:rPr>
          <w:rFonts w:ascii="仿宋_GB2312" w:eastAsia="仿宋_GB2312" w:hAnsi="仿宋" w:hint="eastAsia"/>
          <w:sz w:val="32"/>
          <w:szCs w:val="32"/>
        </w:rPr>
        <w:t>目前教师人数短缺，专职教师至少缺</w:t>
      </w:r>
      <w:r w:rsidRPr="00D01859">
        <w:rPr>
          <w:rFonts w:ascii="仿宋_GB2312" w:eastAsia="仿宋_GB2312" w:hAnsi="仿宋"/>
          <w:sz w:val="32"/>
          <w:szCs w:val="32"/>
        </w:rPr>
        <w:t>1</w:t>
      </w:r>
      <w:r w:rsidRPr="00D01859">
        <w:rPr>
          <w:rFonts w:ascii="仿宋_GB2312" w:eastAsia="仿宋_GB2312" w:hAnsi="仿宋" w:hint="eastAsia"/>
          <w:sz w:val="32"/>
          <w:szCs w:val="32"/>
        </w:rPr>
        <w:t>人。</w:t>
      </w:r>
    </w:p>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2</w:t>
      </w:r>
      <w:r w:rsidRPr="00D01859">
        <w:rPr>
          <w:rFonts w:ascii="仿宋_GB2312" w:eastAsia="仿宋_GB2312" w:hAnsi="仿宋" w:hint="eastAsia"/>
          <w:sz w:val="32"/>
          <w:szCs w:val="32"/>
        </w:rPr>
        <w:t>、加大对教师的培训力度，增强教师专业与实践能力。</w:t>
      </w:r>
    </w:p>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3</w:t>
      </w:r>
      <w:r w:rsidRPr="00D01859">
        <w:rPr>
          <w:rFonts w:ascii="仿宋_GB2312" w:eastAsia="仿宋_GB2312" w:hAnsi="仿宋" w:hint="eastAsia"/>
          <w:sz w:val="32"/>
          <w:szCs w:val="32"/>
        </w:rPr>
        <w:t>、对教师素质主要提以下方面内容：</w:t>
      </w:r>
    </w:p>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1</w:t>
      </w:r>
      <w:r w:rsidRPr="00D01859">
        <w:rPr>
          <w:rFonts w:ascii="仿宋_GB2312" w:eastAsia="仿宋_GB2312" w:hAnsi="仿宋" w:hint="eastAsia"/>
          <w:sz w:val="32"/>
          <w:szCs w:val="32"/>
        </w:rPr>
        <w:t>）、专业精神：敬业爱岗，工作踏实、认真负责，良好的职业道德；勤于学习，不断进取，追求自我完善。</w:t>
      </w:r>
    </w:p>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2</w:t>
      </w:r>
      <w:r w:rsidRPr="00D01859">
        <w:rPr>
          <w:rFonts w:ascii="仿宋_GB2312" w:eastAsia="仿宋_GB2312" w:hAnsi="仿宋" w:hint="eastAsia"/>
          <w:sz w:val="32"/>
          <w:szCs w:val="32"/>
        </w:rPr>
        <w:t>）、专业知识：具有酒店服务与管理方面的专业基础知识和技能。有关酒店的科学发展史及趋势、世界著名的酒店范例及著名酒店创始人等方面的知识。教育学、心理学、教学法等</w:t>
      </w:r>
      <w:r w:rsidRPr="00D01859">
        <w:rPr>
          <w:rFonts w:ascii="仿宋_GB2312" w:eastAsia="仿宋_GB2312" w:hAnsi="仿宋" w:hint="eastAsia"/>
          <w:sz w:val="32"/>
          <w:szCs w:val="32"/>
        </w:rPr>
        <w:lastRenderedPageBreak/>
        <w:t>教育教学方法与现代教育技术的知识和操作技能。</w:t>
      </w:r>
    </w:p>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3</w:t>
      </w:r>
      <w:r w:rsidRPr="00D01859">
        <w:rPr>
          <w:rFonts w:ascii="仿宋_GB2312" w:eastAsia="仿宋_GB2312" w:hAnsi="仿宋" w:hint="eastAsia"/>
          <w:sz w:val="32"/>
          <w:szCs w:val="32"/>
        </w:rPr>
        <w:t>）、专业能力：流畅准确的书面及口头表达能力。较强的学生管理、课程开发和教学改革能力能够对工作进行反思性总结；较高的理论教学和综合实践能力，广泛的专业间的接口知识和技术；一定的工作现场管理能力：社交能力，能够与他人愉快合作，与学生关系和谐融治，能够顺利地与社会开展交往。</w:t>
      </w:r>
    </w:p>
    <w:p w:rsidR="00C23546" w:rsidRPr="00D01859" w:rsidRDefault="00C23546" w:rsidP="00C23546">
      <w:pPr>
        <w:overflowPunct w:val="0"/>
        <w:spacing w:line="560" w:lineRule="exact"/>
        <w:ind w:firstLineChars="200" w:firstLine="640"/>
        <w:outlineLvl w:val="0"/>
        <w:rPr>
          <w:rFonts w:ascii="楷体_GB2312" w:eastAsia="楷体_GB2312" w:hAnsi="仿宋"/>
          <w:sz w:val="32"/>
          <w:szCs w:val="32"/>
        </w:rPr>
      </w:pPr>
      <w:r w:rsidRPr="00D01859">
        <w:rPr>
          <w:rFonts w:ascii="楷体_GB2312" w:eastAsia="楷体_GB2312" w:hAnsi="仿宋" w:hint="eastAsia"/>
          <w:sz w:val="32"/>
          <w:szCs w:val="32"/>
        </w:rPr>
        <w:t>（二）教学设施</w:t>
      </w:r>
    </w:p>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1</w:t>
      </w:r>
      <w:r w:rsidRPr="00D01859">
        <w:rPr>
          <w:rFonts w:ascii="仿宋_GB2312" w:eastAsia="仿宋_GB2312" w:hAnsi="仿宋" w:hint="eastAsia"/>
          <w:sz w:val="32"/>
          <w:szCs w:val="32"/>
        </w:rPr>
        <w:t>、专业现有校内实训室</w:t>
      </w:r>
      <w:r w:rsidRPr="00D01859">
        <w:rPr>
          <w:rFonts w:ascii="仿宋_GB2312" w:eastAsia="仿宋_GB2312" w:hAnsi="仿宋"/>
          <w:sz w:val="32"/>
          <w:szCs w:val="32"/>
        </w:rPr>
        <w:t>6</w:t>
      </w:r>
      <w:r w:rsidRPr="00D01859">
        <w:rPr>
          <w:rFonts w:ascii="仿宋_GB2312" w:eastAsia="仿宋_GB2312" w:hAnsi="仿宋" w:hint="eastAsia"/>
          <w:sz w:val="32"/>
          <w:szCs w:val="32"/>
        </w:rPr>
        <w:t>个。分别为：模拟导游实训室，客房实训室，中餐宴会实训室，酒吧实训室，西餐厅实训室，茶艺实训室。建议一体化工作站必须配备齐全的设备及资料。要有必要的设备条件：行李车、前厅实训室，打印机，多媒体等</w:t>
      </w:r>
    </w:p>
    <w:p w:rsidR="00C23546" w:rsidRPr="00D01859" w:rsidRDefault="00C23546" w:rsidP="00C23546">
      <w:pPr>
        <w:overflowPunct w:val="0"/>
        <w:spacing w:line="560" w:lineRule="exact"/>
        <w:ind w:firstLineChars="200" w:firstLine="640"/>
        <w:outlineLvl w:val="0"/>
        <w:rPr>
          <w:rFonts w:ascii="仿宋_GB2312" w:eastAsia="仿宋_GB2312" w:hAnsi="仿宋"/>
          <w:sz w:val="32"/>
          <w:szCs w:val="32"/>
        </w:rPr>
      </w:pPr>
      <w:r w:rsidRPr="00D01859">
        <w:rPr>
          <w:rFonts w:ascii="仿宋_GB2312" w:eastAsia="仿宋_GB2312" w:hAnsi="仿宋"/>
          <w:sz w:val="32"/>
          <w:szCs w:val="32"/>
        </w:rPr>
        <w:t>2</w:t>
      </w:r>
      <w:r w:rsidRPr="00D01859">
        <w:rPr>
          <w:rFonts w:ascii="仿宋_GB2312" w:eastAsia="仿宋_GB2312" w:hAnsi="仿宋" w:hint="eastAsia"/>
          <w:sz w:val="32"/>
          <w:szCs w:val="32"/>
        </w:rPr>
        <w:t>、校外实训基地要以教育教学为中心，建设科学、健全、严格的实践教学制度。建立健全规范且能严格执行的教学计划、教学大纲、教学规程等教学文件。要建立职业技术技能、职业综合能力、职业素质有机结合的实</w:t>
      </w:r>
      <w:proofErr w:type="gramStart"/>
      <w:r w:rsidRPr="00D01859">
        <w:rPr>
          <w:rFonts w:ascii="仿宋_GB2312" w:eastAsia="仿宋_GB2312" w:hAnsi="仿宋" w:hint="eastAsia"/>
          <w:sz w:val="32"/>
          <w:szCs w:val="32"/>
        </w:rPr>
        <w:t>训教学</w:t>
      </w:r>
      <w:proofErr w:type="gramEnd"/>
      <w:r w:rsidRPr="00D01859">
        <w:rPr>
          <w:rFonts w:ascii="仿宋_GB2312" w:eastAsia="仿宋_GB2312" w:hAnsi="仿宋" w:hint="eastAsia"/>
          <w:sz w:val="32"/>
          <w:szCs w:val="32"/>
        </w:rPr>
        <w:t>体系，并具有组织实施的各项规章制度。要建立教学质量检查、监督、保障、调控体系，并具有规范的教学过程运行管理制度。要深化教学改革，不断开发新的实训项目，更新教学内容，改进教学方法，以保证教学质量与教学水平的不断提高。</w:t>
      </w:r>
    </w:p>
    <w:p w:rsidR="00C23546" w:rsidRPr="00D01859" w:rsidRDefault="00C23546" w:rsidP="00C23546">
      <w:pPr>
        <w:overflowPunct w:val="0"/>
        <w:spacing w:line="560" w:lineRule="exact"/>
        <w:ind w:firstLineChars="200" w:firstLine="640"/>
        <w:outlineLvl w:val="0"/>
        <w:rPr>
          <w:rFonts w:ascii="楷体_GB2312" w:eastAsia="楷体_GB2312" w:hAnsi="仿宋"/>
          <w:sz w:val="32"/>
          <w:szCs w:val="32"/>
        </w:rPr>
      </w:pPr>
      <w:r w:rsidRPr="00D01859">
        <w:rPr>
          <w:rFonts w:ascii="楷体_GB2312" w:eastAsia="楷体_GB2312" w:hAnsi="仿宋" w:hint="eastAsia"/>
          <w:sz w:val="32"/>
          <w:szCs w:val="32"/>
        </w:rPr>
        <w:t>（三）教学资源</w:t>
      </w:r>
    </w:p>
    <w:p w:rsidR="00C23546" w:rsidRDefault="00C23546" w:rsidP="00C23546">
      <w:pPr>
        <w:overflowPunct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附表专业教材目录</w:t>
      </w:r>
    </w:p>
    <w:p w:rsidR="00C23546" w:rsidRDefault="00C23546" w:rsidP="00C23546">
      <w:pPr>
        <w:overflowPunct w:val="0"/>
        <w:spacing w:line="560" w:lineRule="exact"/>
        <w:ind w:firstLineChars="200" w:firstLine="640"/>
        <w:rPr>
          <w:rFonts w:ascii="仿宋_GB2312" w:eastAsia="仿宋_GB2312" w:hAnsi="华文仿宋"/>
          <w:sz w:val="32"/>
          <w:szCs w:val="32"/>
        </w:rPr>
      </w:pPr>
    </w:p>
    <w:tbl>
      <w:tblPr>
        <w:tblW w:w="8530" w:type="dxa"/>
        <w:jc w:val="center"/>
        <w:tblLayout w:type="fixed"/>
        <w:tblLook w:val="04A0" w:firstRow="1" w:lastRow="0" w:firstColumn="1" w:lastColumn="0" w:noHBand="0" w:noVBand="1"/>
      </w:tblPr>
      <w:tblGrid>
        <w:gridCol w:w="982"/>
        <w:gridCol w:w="3681"/>
        <w:gridCol w:w="2762"/>
        <w:gridCol w:w="1105"/>
      </w:tblGrid>
      <w:tr w:rsidR="00C23546" w:rsidTr="0090325D">
        <w:trPr>
          <w:trHeight w:val="321"/>
          <w:jc w:val="center"/>
        </w:trPr>
        <w:tc>
          <w:tcPr>
            <w:tcW w:w="982" w:type="dxa"/>
            <w:tcBorders>
              <w:top w:val="single" w:sz="4" w:space="0" w:color="auto"/>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hint="eastAsia"/>
                <w:szCs w:val="21"/>
              </w:rPr>
              <w:t>序号</w:t>
            </w:r>
          </w:p>
        </w:tc>
        <w:tc>
          <w:tcPr>
            <w:tcW w:w="3681" w:type="dxa"/>
            <w:tcBorders>
              <w:top w:val="single" w:sz="4" w:space="0" w:color="auto"/>
              <w:left w:val="nil"/>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hint="eastAsia"/>
                <w:szCs w:val="21"/>
              </w:rPr>
              <w:t>教材名称</w:t>
            </w:r>
          </w:p>
        </w:tc>
        <w:tc>
          <w:tcPr>
            <w:tcW w:w="2762" w:type="dxa"/>
            <w:tcBorders>
              <w:top w:val="single" w:sz="4" w:space="0" w:color="auto"/>
              <w:left w:val="nil"/>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hint="eastAsia"/>
                <w:szCs w:val="21"/>
              </w:rPr>
              <w:t>出版社名称</w:t>
            </w:r>
          </w:p>
        </w:tc>
        <w:tc>
          <w:tcPr>
            <w:tcW w:w="1105" w:type="dxa"/>
            <w:tcBorders>
              <w:top w:val="single" w:sz="4" w:space="0" w:color="auto"/>
              <w:left w:val="nil"/>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hint="eastAsia"/>
                <w:szCs w:val="21"/>
              </w:rPr>
              <w:t>备注</w:t>
            </w:r>
          </w:p>
        </w:tc>
      </w:tr>
      <w:tr w:rsidR="00C23546" w:rsidTr="0090325D">
        <w:trPr>
          <w:trHeight w:val="321"/>
          <w:jc w:val="center"/>
        </w:trPr>
        <w:tc>
          <w:tcPr>
            <w:tcW w:w="982" w:type="dxa"/>
            <w:tcBorders>
              <w:top w:val="single" w:sz="4" w:space="0" w:color="auto"/>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1</w:t>
            </w:r>
          </w:p>
        </w:tc>
        <w:tc>
          <w:tcPr>
            <w:tcW w:w="3681"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旅游概论</w:t>
            </w:r>
          </w:p>
        </w:tc>
        <w:tc>
          <w:tcPr>
            <w:tcW w:w="2762"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single" w:sz="4" w:space="0" w:color="auto"/>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2</w:t>
            </w:r>
          </w:p>
        </w:tc>
        <w:tc>
          <w:tcPr>
            <w:tcW w:w="3681"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全国导游基础知识</w:t>
            </w:r>
          </w:p>
        </w:tc>
        <w:tc>
          <w:tcPr>
            <w:tcW w:w="2762"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中国旅游出版社</w:t>
            </w:r>
          </w:p>
        </w:tc>
        <w:tc>
          <w:tcPr>
            <w:tcW w:w="1105"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single" w:sz="4" w:space="0" w:color="auto"/>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lastRenderedPageBreak/>
              <w:t>3</w:t>
            </w:r>
          </w:p>
        </w:tc>
        <w:tc>
          <w:tcPr>
            <w:tcW w:w="3681"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地方导游基础知识</w:t>
            </w:r>
          </w:p>
        </w:tc>
        <w:tc>
          <w:tcPr>
            <w:tcW w:w="2762"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中国旅游出版社</w:t>
            </w:r>
          </w:p>
        </w:tc>
        <w:tc>
          <w:tcPr>
            <w:tcW w:w="1105"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single" w:sz="4" w:space="0" w:color="auto"/>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4</w:t>
            </w:r>
          </w:p>
        </w:tc>
        <w:tc>
          <w:tcPr>
            <w:tcW w:w="3681"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导游业务</w:t>
            </w:r>
          </w:p>
        </w:tc>
        <w:tc>
          <w:tcPr>
            <w:tcW w:w="2762"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中国旅游出版社</w:t>
            </w:r>
          </w:p>
        </w:tc>
        <w:tc>
          <w:tcPr>
            <w:tcW w:w="1105"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single" w:sz="4" w:space="0" w:color="auto"/>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5</w:t>
            </w:r>
          </w:p>
        </w:tc>
        <w:tc>
          <w:tcPr>
            <w:tcW w:w="3681"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政策与法律法规</w:t>
            </w:r>
          </w:p>
        </w:tc>
        <w:tc>
          <w:tcPr>
            <w:tcW w:w="2762"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中国旅游出版社</w:t>
            </w:r>
          </w:p>
        </w:tc>
        <w:tc>
          <w:tcPr>
            <w:tcW w:w="1105"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single" w:sz="4" w:space="0" w:color="auto"/>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7</w:t>
            </w:r>
          </w:p>
        </w:tc>
        <w:tc>
          <w:tcPr>
            <w:tcW w:w="3681"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模拟导游</w:t>
            </w:r>
          </w:p>
        </w:tc>
        <w:tc>
          <w:tcPr>
            <w:tcW w:w="2762"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single" w:sz="4" w:space="0" w:color="auto"/>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8</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调酒基础</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9</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茶艺</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10</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中国旅游地理</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11</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中国旅游文化</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12</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客源国概况</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13</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酒店服务技能</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14</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客房服务与管理</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r w:rsidR="00C23546" w:rsidTr="0090325D">
        <w:trPr>
          <w:trHeight w:val="321"/>
          <w:jc w:val="center"/>
        </w:trPr>
        <w:tc>
          <w:tcPr>
            <w:tcW w:w="982" w:type="dxa"/>
            <w:tcBorders>
              <w:top w:val="nil"/>
              <w:left w:val="single" w:sz="4" w:space="0" w:color="auto"/>
              <w:bottom w:val="single" w:sz="4" w:space="0" w:color="auto"/>
              <w:right w:val="single" w:sz="4" w:space="0" w:color="auto"/>
            </w:tcBorders>
            <w:vAlign w:val="center"/>
          </w:tcPr>
          <w:p w:rsidR="00C23546" w:rsidRDefault="00C23546" w:rsidP="0090325D">
            <w:pPr>
              <w:jc w:val="center"/>
              <w:rPr>
                <w:rFonts w:ascii="仿宋_GB2312" w:eastAsia="仿宋_GB2312" w:hAnsi="华文仿宋"/>
                <w:szCs w:val="21"/>
              </w:rPr>
            </w:pPr>
            <w:r>
              <w:rPr>
                <w:rFonts w:ascii="仿宋_GB2312" w:eastAsia="仿宋_GB2312" w:hAnsi="华文仿宋"/>
                <w:szCs w:val="21"/>
              </w:rPr>
              <w:t>15</w:t>
            </w:r>
          </w:p>
        </w:tc>
        <w:tc>
          <w:tcPr>
            <w:tcW w:w="3681"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前厅服务与管理</w:t>
            </w:r>
          </w:p>
        </w:tc>
        <w:tc>
          <w:tcPr>
            <w:tcW w:w="2762"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r>
              <w:rPr>
                <w:rFonts w:ascii="仿宋_GB2312" w:eastAsia="仿宋_GB2312" w:hAnsi="华文仿宋" w:hint="eastAsia"/>
                <w:szCs w:val="21"/>
              </w:rPr>
              <w:t>高等教育出版社</w:t>
            </w:r>
          </w:p>
        </w:tc>
        <w:tc>
          <w:tcPr>
            <w:tcW w:w="1105" w:type="dxa"/>
            <w:tcBorders>
              <w:top w:val="nil"/>
              <w:left w:val="nil"/>
              <w:bottom w:val="single" w:sz="4" w:space="0" w:color="auto"/>
              <w:right w:val="single" w:sz="4" w:space="0" w:color="auto"/>
            </w:tcBorders>
            <w:vAlign w:val="center"/>
          </w:tcPr>
          <w:p w:rsidR="00C23546" w:rsidRDefault="00C23546" w:rsidP="0090325D">
            <w:pPr>
              <w:rPr>
                <w:rFonts w:ascii="仿宋_GB2312" w:eastAsia="仿宋_GB2312" w:hAnsi="华文仿宋"/>
                <w:szCs w:val="21"/>
              </w:rPr>
            </w:pPr>
          </w:p>
        </w:tc>
      </w:tr>
    </w:tbl>
    <w:p w:rsidR="00C23546" w:rsidRPr="00D01859" w:rsidRDefault="00C23546" w:rsidP="00C23546">
      <w:pPr>
        <w:overflowPunct w:val="0"/>
        <w:spacing w:line="560" w:lineRule="exact"/>
        <w:ind w:firstLineChars="200" w:firstLine="640"/>
        <w:outlineLvl w:val="0"/>
        <w:rPr>
          <w:rFonts w:ascii="楷体_GB2312" w:eastAsia="楷体_GB2312" w:hAnsi="仿宋"/>
          <w:sz w:val="32"/>
          <w:szCs w:val="32"/>
        </w:rPr>
      </w:pPr>
      <w:r w:rsidRPr="00D01859">
        <w:rPr>
          <w:rFonts w:ascii="楷体_GB2312" w:eastAsia="楷体_GB2312" w:hAnsi="仿宋" w:hint="eastAsia"/>
          <w:sz w:val="32"/>
          <w:szCs w:val="32"/>
        </w:rPr>
        <w:t>（四）教学方法</w:t>
      </w:r>
    </w:p>
    <w:p w:rsidR="00C23546" w:rsidRPr="00D01859" w:rsidRDefault="00C23546" w:rsidP="00C23546">
      <w:pPr>
        <w:overflowPunct w:val="0"/>
        <w:spacing w:line="560" w:lineRule="exact"/>
        <w:ind w:firstLineChars="200" w:firstLine="640"/>
        <w:outlineLvl w:val="0"/>
        <w:rPr>
          <w:rFonts w:ascii="仿宋_GB2312" w:eastAsia="仿宋_GB2312" w:hAnsi="仿宋" w:cs="仿宋"/>
          <w:sz w:val="32"/>
          <w:szCs w:val="32"/>
        </w:rPr>
      </w:pPr>
      <w:r w:rsidRPr="00D01859">
        <w:rPr>
          <w:rFonts w:ascii="仿宋_GB2312" w:eastAsia="仿宋_GB2312" w:hAnsi="仿宋" w:cs="仿宋" w:hint="eastAsia"/>
          <w:sz w:val="32"/>
          <w:szCs w:val="32"/>
        </w:rPr>
        <w:t>1、实训环节系统化</w:t>
      </w:r>
    </w:p>
    <w:p w:rsidR="00C23546" w:rsidRPr="00D01859" w:rsidRDefault="00C23546" w:rsidP="00C23546">
      <w:pPr>
        <w:overflowPunct w:val="0"/>
        <w:spacing w:line="560" w:lineRule="exact"/>
        <w:ind w:firstLineChars="200" w:firstLine="640"/>
        <w:outlineLvl w:val="0"/>
        <w:rPr>
          <w:rFonts w:ascii="仿宋_GB2312" w:eastAsia="仿宋_GB2312" w:hAnsi="仿宋" w:cs="仿宋"/>
          <w:sz w:val="32"/>
          <w:szCs w:val="32"/>
        </w:rPr>
      </w:pPr>
      <w:r w:rsidRPr="00D01859">
        <w:rPr>
          <w:rFonts w:ascii="仿宋_GB2312" w:eastAsia="仿宋_GB2312" w:hAnsi="仿宋" w:cs="仿宋" w:hint="eastAsia"/>
          <w:sz w:val="32"/>
          <w:szCs w:val="32"/>
        </w:rPr>
        <w:t>将实训课程分为旅游旺季实训，毕业顶岗综合实习，阶段岗位实习，根据不同课程进度需要，分阶段逐一消化整合。</w:t>
      </w:r>
    </w:p>
    <w:p w:rsidR="00C23546" w:rsidRPr="00D01859" w:rsidRDefault="00C23546" w:rsidP="00C23546">
      <w:pPr>
        <w:overflowPunct w:val="0"/>
        <w:spacing w:line="560" w:lineRule="exact"/>
        <w:ind w:firstLineChars="200" w:firstLine="640"/>
        <w:outlineLvl w:val="0"/>
        <w:rPr>
          <w:rFonts w:ascii="仿宋_GB2312" w:eastAsia="仿宋_GB2312" w:hAnsi="仿宋" w:cs="仿宋"/>
          <w:sz w:val="32"/>
          <w:szCs w:val="32"/>
        </w:rPr>
      </w:pPr>
      <w:r w:rsidRPr="00D01859">
        <w:rPr>
          <w:rFonts w:ascii="仿宋_GB2312" w:eastAsia="仿宋_GB2312" w:hAnsi="仿宋" w:cs="仿宋" w:hint="eastAsia"/>
          <w:sz w:val="32"/>
          <w:szCs w:val="32"/>
        </w:rPr>
        <w:t>2、教学方法多样化</w:t>
      </w:r>
    </w:p>
    <w:p w:rsidR="00C23546" w:rsidRPr="00D01859" w:rsidRDefault="00C23546" w:rsidP="00C23546">
      <w:pPr>
        <w:overflowPunct w:val="0"/>
        <w:spacing w:line="560" w:lineRule="exact"/>
        <w:ind w:firstLineChars="200" w:firstLine="640"/>
        <w:outlineLvl w:val="0"/>
        <w:rPr>
          <w:rFonts w:ascii="仿宋_GB2312" w:eastAsia="仿宋_GB2312" w:hAnsi="仿宋" w:cs="仿宋"/>
          <w:sz w:val="32"/>
          <w:szCs w:val="32"/>
        </w:rPr>
      </w:pPr>
      <w:r w:rsidRPr="00D01859">
        <w:rPr>
          <w:rFonts w:ascii="仿宋_GB2312" w:eastAsia="仿宋_GB2312" w:hAnsi="仿宋" w:cs="仿宋" w:hint="eastAsia"/>
          <w:sz w:val="32"/>
          <w:szCs w:val="32"/>
        </w:rPr>
        <w:t>教学模式力求创新时效，教学方法多样化易于学生接受和掌握知识，可采取多种教学方法，如案例教学法，讨论教学法，示范教学法，多媒体教学法，任务驱动法等等</w:t>
      </w:r>
    </w:p>
    <w:p w:rsidR="00C23546" w:rsidRPr="00D01859" w:rsidRDefault="00C23546" w:rsidP="00C23546">
      <w:pPr>
        <w:overflowPunct w:val="0"/>
        <w:spacing w:line="560" w:lineRule="exact"/>
        <w:ind w:firstLineChars="200" w:firstLine="640"/>
        <w:outlineLvl w:val="0"/>
        <w:rPr>
          <w:rFonts w:ascii="楷体_GB2312" w:eastAsia="楷体_GB2312" w:hAnsi="仿宋"/>
          <w:sz w:val="32"/>
          <w:szCs w:val="32"/>
        </w:rPr>
      </w:pPr>
      <w:r w:rsidRPr="00D01859">
        <w:rPr>
          <w:rFonts w:ascii="楷体_GB2312" w:eastAsia="楷体_GB2312" w:hAnsi="仿宋" w:hint="eastAsia"/>
          <w:sz w:val="32"/>
          <w:szCs w:val="32"/>
        </w:rPr>
        <w:t>（五）学习评价</w:t>
      </w:r>
    </w:p>
    <w:p w:rsidR="00C23546" w:rsidRPr="00D01859" w:rsidRDefault="00C23546" w:rsidP="00C23546">
      <w:pPr>
        <w:overflowPunct w:val="0"/>
        <w:spacing w:line="560" w:lineRule="exact"/>
        <w:ind w:firstLineChars="200" w:firstLine="640"/>
        <w:outlineLvl w:val="0"/>
        <w:rPr>
          <w:rFonts w:ascii="仿宋_GB2312" w:eastAsia="仿宋_GB2312" w:hAnsi="仿宋" w:cs="仿宋"/>
          <w:sz w:val="32"/>
          <w:szCs w:val="32"/>
        </w:rPr>
      </w:pPr>
      <w:r w:rsidRPr="00D01859">
        <w:rPr>
          <w:rFonts w:ascii="仿宋_GB2312" w:eastAsia="仿宋_GB2312" w:hAnsi="仿宋" w:cs="仿宋" w:hint="eastAsia"/>
          <w:sz w:val="32"/>
          <w:szCs w:val="32"/>
        </w:rPr>
        <w:t>（</w:t>
      </w:r>
      <w:r w:rsidRPr="00D01859">
        <w:rPr>
          <w:rFonts w:ascii="仿宋_GB2312" w:eastAsia="仿宋_GB2312" w:hAnsi="仿宋" w:cs="仿宋"/>
          <w:sz w:val="32"/>
          <w:szCs w:val="32"/>
        </w:rPr>
        <w:t>1</w:t>
      </w:r>
      <w:r w:rsidRPr="00D01859">
        <w:rPr>
          <w:rFonts w:ascii="仿宋_GB2312" w:eastAsia="仿宋_GB2312" w:hAnsi="仿宋" w:cs="仿宋" w:hint="eastAsia"/>
          <w:sz w:val="32"/>
          <w:szCs w:val="32"/>
        </w:rPr>
        <w:t>）改革传统对学生的评价手段和方法，采取过程性评价与结果性评价相结合的方式。</w:t>
      </w:r>
    </w:p>
    <w:p w:rsidR="00C23546" w:rsidRPr="00D01859" w:rsidRDefault="00C23546" w:rsidP="00C23546">
      <w:pPr>
        <w:overflowPunct w:val="0"/>
        <w:spacing w:line="560" w:lineRule="exact"/>
        <w:ind w:firstLineChars="200" w:firstLine="640"/>
        <w:outlineLvl w:val="0"/>
        <w:rPr>
          <w:rFonts w:ascii="仿宋_GB2312" w:eastAsia="仿宋_GB2312" w:hAnsi="仿宋" w:cs="仿宋"/>
          <w:sz w:val="32"/>
          <w:szCs w:val="32"/>
        </w:rPr>
      </w:pPr>
      <w:r w:rsidRPr="00D01859">
        <w:rPr>
          <w:rFonts w:ascii="仿宋_GB2312" w:eastAsia="仿宋_GB2312" w:hAnsi="仿宋" w:cs="仿宋" w:hint="eastAsia"/>
          <w:sz w:val="32"/>
          <w:szCs w:val="32"/>
        </w:rPr>
        <w:t>（</w:t>
      </w:r>
      <w:r w:rsidRPr="00D01859">
        <w:rPr>
          <w:rFonts w:ascii="仿宋_GB2312" w:eastAsia="仿宋_GB2312" w:hAnsi="仿宋" w:cs="仿宋"/>
          <w:sz w:val="32"/>
          <w:szCs w:val="32"/>
        </w:rPr>
        <w:t>2</w:t>
      </w:r>
      <w:r w:rsidRPr="00D01859">
        <w:rPr>
          <w:rFonts w:ascii="仿宋_GB2312" w:eastAsia="仿宋_GB2312" w:hAnsi="仿宋" w:cs="仿宋" w:hint="eastAsia"/>
          <w:sz w:val="32"/>
          <w:szCs w:val="32"/>
        </w:rPr>
        <w:t>）进行多元性的评价，结合引导作业、作品展示以及小组考核进行评价，理论考核与实践考核相结合，组内评价与教师整体考核相结合。</w:t>
      </w:r>
    </w:p>
    <w:p w:rsidR="00C23546" w:rsidRPr="00D01859" w:rsidRDefault="00C23546" w:rsidP="00C23546">
      <w:pPr>
        <w:overflowPunct w:val="0"/>
        <w:spacing w:line="560" w:lineRule="exact"/>
        <w:ind w:firstLineChars="200" w:firstLine="640"/>
        <w:outlineLvl w:val="0"/>
        <w:rPr>
          <w:rFonts w:ascii="仿宋_GB2312" w:eastAsia="仿宋_GB2312" w:hAnsi="仿宋" w:cs="仿宋"/>
          <w:sz w:val="32"/>
          <w:szCs w:val="32"/>
        </w:rPr>
      </w:pPr>
      <w:r w:rsidRPr="00D01859">
        <w:rPr>
          <w:rFonts w:ascii="仿宋_GB2312" w:eastAsia="仿宋_GB2312" w:hAnsi="仿宋" w:cs="仿宋" w:hint="eastAsia"/>
          <w:sz w:val="32"/>
          <w:szCs w:val="32"/>
        </w:rPr>
        <w:t>（</w:t>
      </w:r>
      <w:r w:rsidRPr="00D01859">
        <w:rPr>
          <w:rFonts w:ascii="仿宋_GB2312" w:eastAsia="仿宋_GB2312" w:hAnsi="仿宋" w:cs="仿宋"/>
          <w:sz w:val="32"/>
          <w:szCs w:val="32"/>
        </w:rPr>
        <w:t>3</w:t>
      </w:r>
      <w:r w:rsidRPr="00D01859">
        <w:rPr>
          <w:rFonts w:ascii="仿宋_GB2312" w:eastAsia="仿宋_GB2312" w:hAnsi="仿宋" w:cs="仿宋" w:hint="eastAsia"/>
          <w:sz w:val="32"/>
          <w:szCs w:val="32"/>
        </w:rPr>
        <w:t>）既注重学生在项目作业中独立分析问题和解决问题能力的考核，又注重创新、团结合作、全面综合能力的考核。</w:t>
      </w:r>
      <w:r w:rsidRPr="00D01859">
        <w:rPr>
          <w:rFonts w:ascii="仿宋_GB2312" w:eastAsia="仿宋_GB2312" w:hAnsi="仿宋" w:cs="仿宋"/>
          <w:sz w:val="32"/>
          <w:szCs w:val="32"/>
        </w:rPr>
        <w:t xml:space="preserve"> </w:t>
      </w:r>
    </w:p>
    <w:p w:rsidR="00C23546" w:rsidRPr="00D01859" w:rsidRDefault="00C23546" w:rsidP="00C23546">
      <w:pPr>
        <w:overflowPunct w:val="0"/>
        <w:spacing w:line="560" w:lineRule="exact"/>
        <w:ind w:firstLineChars="200" w:firstLine="640"/>
        <w:outlineLvl w:val="0"/>
        <w:rPr>
          <w:rFonts w:ascii="楷体_GB2312" w:eastAsia="楷体_GB2312" w:hAnsi="仿宋"/>
          <w:sz w:val="32"/>
          <w:szCs w:val="32"/>
        </w:rPr>
      </w:pPr>
      <w:r w:rsidRPr="00D01859">
        <w:rPr>
          <w:rFonts w:ascii="楷体_GB2312" w:eastAsia="楷体_GB2312" w:hAnsi="仿宋" w:hint="eastAsia"/>
          <w:sz w:val="32"/>
          <w:szCs w:val="32"/>
        </w:rPr>
        <w:t>（六）质量管理</w:t>
      </w:r>
    </w:p>
    <w:p w:rsidR="00C23546" w:rsidRPr="00D01859" w:rsidRDefault="00C23546" w:rsidP="00C23546">
      <w:pPr>
        <w:overflowPunct w:val="0"/>
        <w:spacing w:line="560" w:lineRule="exact"/>
        <w:ind w:firstLineChars="200" w:firstLine="640"/>
        <w:rPr>
          <w:rFonts w:ascii="仿宋_GB2312" w:eastAsia="仿宋_GB2312" w:hAnsi="仿宋" w:cs="仿宋"/>
          <w:sz w:val="32"/>
          <w:szCs w:val="32"/>
        </w:rPr>
      </w:pPr>
      <w:r w:rsidRPr="00D01859">
        <w:rPr>
          <w:rFonts w:ascii="仿宋_GB2312" w:eastAsia="仿宋_GB2312" w:hAnsi="仿宋" w:cs="仿宋"/>
          <w:sz w:val="32"/>
          <w:szCs w:val="32"/>
        </w:rPr>
        <w:lastRenderedPageBreak/>
        <w:t>1</w:t>
      </w:r>
      <w:r w:rsidRPr="00D01859">
        <w:rPr>
          <w:rFonts w:ascii="仿宋_GB2312" w:eastAsia="仿宋_GB2312" w:hAnsi="仿宋" w:cs="仿宋" w:hint="eastAsia"/>
          <w:sz w:val="32"/>
          <w:szCs w:val="32"/>
        </w:rPr>
        <w:t>、建立质量标准。建立课程标准，建立教学过程行为标准，如教师课程教学标准化手册、实践教学质量评价标准、学生学业作品评价标准等。</w:t>
      </w:r>
      <w:r w:rsidRPr="00D01859">
        <w:rPr>
          <w:rFonts w:ascii="仿宋_GB2312" w:eastAsia="仿宋_GB2312" w:hAnsi="仿宋" w:cs="仿宋"/>
          <w:sz w:val="32"/>
          <w:szCs w:val="32"/>
        </w:rPr>
        <w:br/>
        <w:t xml:space="preserve">    2</w:t>
      </w:r>
      <w:r w:rsidRPr="00D01859">
        <w:rPr>
          <w:rFonts w:ascii="仿宋_GB2312" w:eastAsia="仿宋_GB2312" w:hAnsi="仿宋" w:cs="仿宋" w:hint="eastAsia"/>
          <w:sz w:val="32"/>
          <w:szCs w:val="32"/>
        </w:rPr>
        <w:t>、强化运行管理。严格执行学院规定的教师教学工作规范、教材选用规范实践教学规范、授课计划编写、教案编写、课堂教学、辅导答疑、作业批改、课程考试与成绩评定，以及实训、实习、学业作品等环节的质量标准，并制定本专业的实施细则。</w:t>
      </w:r>
    </w:p>
    <w:p w:rsidR="00C23546" w:rsidRDefault="00C23546" w:rsidP="00C23546">
      <w:pPr>
        <w:overflowPunct w:val="0"/>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九、毕业要求</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sz w:val="32"/>
          <w:szCs w:val="32"/>
        </w:rPr>
        <w:t>1</w:t>
      </w:r>
      <w:r w:rsidRPr="00D01859">
        <w:rPr>
          <w:rFonts w:ascii="仿宋_GB2312" w:eastAsia="仿宋_GB2312" w:hAnsi="仿宋" w:cs="仿宋" w:hint="eastAsia"/>
          <w:sz w:val="32"/>
          <w:szCs w:val="32"/>
        </w:rPr>
        <w:t>、通过规定年限的学习，须修满的专业人才培养方案所规定的学时学分，完成规定的教学活动。</w:t>
      </w:r>
    </w:p>
    <w:p w:rsidR="00C23546" w:rsidRPr="00A66935"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sz w:val="32"/>
          <w:szCs w:val="32"/>
        </w:rPr>
        <w:t>2</w:t>
      </w:r>
      <w:r w:rsidRPr="00D01859">
        <w:rPr>
          <w:rFonts w:ascii="仿宋_GB2312" w:eastAsia="仿宋_GB2312" w:hAnsi="仿宋" w:cs="仿宋" w:hint="eastAsia"/>
          <w:sz w:val="32"/>
          <w:szCs w:val="32"/>
        </w:rPr>
        <w:t>、</w:t>
      </w:r>
      <w:r w:rsidRPr="00A66935">
        <w:rPr>
          <w:rFonts w:ascii="仿宋_GB2312" w:eastAsia="仿宋_GB2312" w:hAnsi="仿宋" w:cs="仿宋" w:hint="eastAsia"/>
          <w:sz w:val="32"/>
          <w:szCs w:val="32"/>
        </w:rPr>
        <w:t>学生德、智、体全面发展，熟悉旅游、酒店、会议中心各项主要业务，具有现代旅游专业管理理论知识和熟练职业技能，能够对主要业务部门的一线工作进行组织和现场管理，有较强开拓与创新能力的应用型技术人才。</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sz w:val="32"/>
          <w:szCs w:val="32"/>
        </w:rPr>
        <w:t>2</w:t>
      </w:r>
      <w:r w:rsidRPr="00D01859">
        <w:rPr>
          <w:rFonts w:ascii="仿宋_GB2312" w:eastAsia="仿宋_GB2312" w:hAnsi="仿宋" w:cs="仿宋" w:hint="eastAsia"/>
          <w:sz w:val="32"/>
          <w:szCs w:val="32"/>
        </w:rPr>
        <w:t>、职业资格</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hint="eastAsia"/>
          <w:sz w:val="32"/>
          <w:szCs w:val="32"/>
        </w:rPr>
        <w:t>职业资格：导游证、茶艺师、客房服务等级证</w:t>
      </w:r>
      <w:r w:rsidRPr="00D01859">
        <w:rPr>
          <w:rFonts w:ascii="仿宋_GB2312" w:eastAsia="仿宋_GB2312" w:hAnsi="仿宋" w:cs="仿宋"/>
          <w:sz w:val="32"/>
          <w:szCs w:val="32"/>
        </w:rPr>
        <w:t xml:space="preserve">  </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sz w:val="32"/>
          <w:szCs w:val="32"/>
        </w:rPr>
        <w:t>3</w:t>
      </w:r>
      <w:r w:rsidRPr="00D01859">
        <w:rPr>
          <w:rFonts w:ascii="仿宋_GB2312" w:eastAsia="仿宋_GB2312" w:hAnsi="仿宋" w:cs="仿宋" w:hint="eastAsia"/>
          <w:sz w:val="32"/>
          <w:szCs w:val="32"/>
        </w:rPr>
        <w:t>、就业岗位</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hint="eastAsia"/>
          <w:sz w:val="32"/>
          <w:szCs w:val="32"/>
        </w:rPr>
        <w:t>（</w:t>
      </w:r>
      <w:r w:rsidRPr="00D01859">
        <w:rPr>
          <w:rFonts w:ascii="仿宋_GB2312" w:eastAsia="仿宋_GB2312" w:hAnsi="仿宋" w:cs="仿宋"/>
          <w:sz w:val="32"/>
          <w:szCs w:val="32"/>
        </w:rPr>
        <w:t>1</w:t>
      </w:r>
      <w:r w:rsidRPr="00D01859">
        <w:rPr>
          <w:rFonts w:ascii="仿宋_GB2312" w:eastAsia="仿宋_GB2312" w:hAnsi="仿宋" w:cs="仿宋" w:hint="eastAsia"/>
          <w:sz w:val="32"/>
          <w:szCs w:val="32"/>
        </w:rPr>
        <w:t>）各类旅游公司，旅游管理部门工作人员；</w:t>
      </w:r>
      <w:r w:rsidRPr="00D01859">
        <w:rPr>
          <w:rFonts w:ascii="仿宋_GB2312" w:eastAsia="仿宋_GB2312" w:hAnsi="仿宋" w:cs="仿宋"/>
          <w:sz w:val="32"/>
          <w:szCs w:val="32"/>
        </w:rPr>
        <w:t xml:space="preserve"> </w:t>
      </w:r>
      <w:r w:rsidRPr="00D01859">
        <w:rPr>
          <w:rFonts w:ascii="仿宋_GB2312" w:eastAsia="仿宋_GB2312" w:hAnsi="仿宋" w:cs="仿宋" w:hint="eastAsia"/>
          <w:sz w:val="32"/>
          <w:szCs w:val="32"/>
        </w:rPr>
        <w:t xml:space="preserve">　　</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hint="eastAsia"/>
          <w:sz w:val="32"/>
          <w:szCs w:val="32"/>
        </w:rPr>
        <w:t>（</w:t>
      </w:r>
      <w:r w:rsidRPr="00D01859">
        <w:rPr>
          <w:rFonts w:ascii="仿宋_GB2312" w:eastAsia="仿宋_GB2312" w:hAnsi="仿宋" w:cs="仿宋"/>
          <w:sz w:val="32"/>
          <w:szCs w:val="32"/>
        </w:rPr>
        <w:t>2</w:t>
      </w:r>
      <w:r w:rsidRPr="00D01859">
        <w:rPr>
          <w:rFonts w:ascii="仿宋_GB2312" w:eastAsia="仿宋_GB2312" w:hAnsi="仿宋" w:cs="仿宋" w:hint="eastAsia"/>
          <w:sz w:val="32"/>
          <w:szCs w:val="32"/>
        </w:rPr>
        <w:t>）各类旅行社导游人员，计调人员；</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hint="eastAsia"/>
          <w:sz w:val="32"/>
          <w:szCs w:val="32"/>
        </w:rPr>
        <w:t>（</w:t>
      </w:r>
      <w:r w:rsidRPr="00D01859">
        <w:rPr>
          <w:rFonts w:ascii="仿宋_GB2312" w:eastAsia="仿宋_GB2312" w:hAnsi="仿宋" w:cs="仿宋"/>
          <w:sz w:val="32"/>
          <w:szCs w:val="32"/>
        </w:rPr>
        <w:t>3</w:t>
      </w:r>
      <w:r w:rsidRPr="00D01859">
        <w:rPr>
          <w:rFonts w:ascii="仿宋_GB2312" w:eastAsia="仿宋_GB2312" w:hAnsi="仿宋" w:cs="仿宋" w:hint="eastAsia"/>
          <w:sz w:val="32"/>
          <w:szCs w:val="32"/>
        </w:rPr>
        <w:t>）各类旅游公司及管理部门从事业务洽谈、对外联络服务工作；</w:t>
      </w:r>
      <w:r w:rsidRPr="00D01859">
        <w:rPr>
          <w:rFonts w:ascii="仿宋_GB2312" w:eastAsia="仿宋_GB2312" w:hAnsi="仿宋" w:cs="仿宋"/>
          <w:sz w:val="32"/>
          <w:szCs w:val="32"/>
        </w:rPr>
        <w:t xml:space="preserve"> </w:t>
      </w:r>
      <w:r w:rsidRPr="00D01859">
        <w:rPr>
          <w:rFonts w:ascii="仿宋_GB2312" w:eastAsia="仿宋_GB2312" w:hAnsi="仿宋" w:cs="仿宋" w:hint="eastAsia"/>
          <w:sz w:val="32"/>
          <w:szCs w:val="32"/>
        </w:rPr>
        <w:t xml:space="preserve">　　</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hint="eastAsia"/>
          <w:sz w:val="32"/>
          <w:szCs w:val="32"/>
        </w:rPr>
        <w:t>（</w:t>
      </w:r>
      <w:r w:rsidRPr="00D01859">
        <w:rPr>
          <w:rFonts w:ascii="仿宋_GB2312" w:eastAsia="仿宋_GB2312" w:hAnsi="仿宋" w:cs="仿宋"/>
          <w:sz w:val="32"/>
          <w:szCs w:val="32"/>
        </w:rPr>
        <w:t>4</w:t>
      </w:r>
      <w:r w:rsidRPr="00D01859">
        <w:rPr>
          <w:rFonts w:ascii="仿宋_GB2312" w:eastAsia="仿宋_GB2312" w:hAnsi="仿宋" w:cs="仿宋" w:hint="eastAsia"/>
          <w:sz w:val="32"/>
          <w:szCs w:val="32"/>
        </w:rPr>
        <w:t>）各类旅游公司及管理部门从事市场调查、信息服务等工作。</w:t>
      </w:r>
    </w:p>
    <w:p w:rsidR="00C23546" w:rsidRDefault="00C23546" w:rsidP="00C23546">
      <w:pPr>
        <w:overflowPunct w:val="0"/>
        <w:spacing w:line="560" w:lineRule="exact"/>
        <w:ind w:firstLineChars="200" w:firstLine="643"/>
        <w:outlineLvl w:val="0"/>
        <w:rPr>
          <w:rFonts w:ascii="仿宋" w:eastAsia="仿宋" w:hAnsi="仿宋"/>
          <w:b/>
          <w:bCs/>
          <w:sz w:val="32"/>
          <w:szCs w:val="32"/>
        </w:rPr>
      </w:pPr>
      <w:r>
        <w:rPr>
          <w:rFonts w:ascii="仿宋" w:eastAsia="仿宋" w:hAnsi="仿宋" w:hint="eastAsia"/>
          <w:b/>
          <w:bCs/>
          <w:sz w:val="32"/>
          <w:szCs w:val="32"/>
        </w:rPr>
        <w:t>十、附录</w:t>
      </w:r>
    </w:p>
    <w:p w:rsidR="00C23546" w:rsidRPr="00D01859" w:rsidRDefault="00C23546" w:rsidP="00C23546">
      <w:pPr>
        <w:overflowPunct w:val="0"/>
        <w:spacing w:line="560" w:lineRule="exact"/>
        <w:rPr>
          <w:rFonts w:ascii="仿宋_GB2312" w:eastAsia="仿宋_GB2312" w:hAnsi="仿宋" w:cs="仿宋"/>
          <w:sz w:val="32"/>
          <w:szCs w:val="32"/>
        </w:rPr>
      </w:pPr>
      <w:r w:rsidRPr="00D01859">
        <w:rPr>
          <w:rFonts w:ascii="仿宋_GB2312" w:eastAsia="仿宋_GB2312" w:hAnsi="仿宋" w:cs="仿宋" w:hint="eastAsia"/>
          <w:sz w:val="32"/>
          <w:szCs w:val="32"/>
        </w:rPr>
        <w:t>一般包括教学进程安排表、变更审批表等。</w:t>
      </w:r>
    </w:p>
    <w:tbl>
      <w:tblPr>
        <w:tblW w:w="9252" w:type="dxa"/>
        <w:tblLayout w:type="fixed"/>
        <w:tblCellMar>
          <w:left w:w="0" w:type="dxa"/>
          <w:right w:w="0" w:type="dxa"/>
        </w:tblCellMar>
        <w:tblLook w:val="04A0" w:firstRow="1" w:lastRow="0" w:firstColumn="1" w:lastColumn="0" w:noHBand="0" w:noVBand="1"/>
      </w:tblPr>
      <w:tblGrid>
        <w:gridCol w:w="435"/>
        <w:gridCol w:w="560"/>
        <w:gridCol w:w="699"/>
        <w:gridCol w:w="980"/>
        <w:gridCol w:w="699"/>
        <w:gridCol w:w="560"/>
        <w:gridCol w:w="700"/>
        <w:gridCol w:w="560"/>
        <w:gridCol w:w="840"/>
        <w:gridCol w:w="699"/>
        <w:gridCol w:w="700"/>
        <w:gridCol w:w="560"/>
        <w:gridCol w:w="700"/>
        <w:gridCol w:w="560"/>
      </w:tblGrid>
      <w:tr w:rsidR="00C23546" w:rsidTr="0090325D">
        <w:trPr>
          <w:trHeight w:val="422"/>
        </w:trPr>
        <w:tc>
          <w:tcPr>
            <w:tcW w:w="9251" w:type="dxa"/>
            <w:gridSpan w:val="14"/>
            <w:tcBorders>
              <w:top w:val="nil"/>
              <w:left w:val="nil"/>
              <w:bottom w:val="nil"/>
              <w:right w:val="nil"/>
            </w:tcBorders>
            <w:noWrap/>
            <w:tcMar>
              <w:top w:w="15" w:type="dxa"/>
              <w:left w:w="15" w:type="dxa"/>
              <w:right w:w="15" w:type="dxa"/>
            </w:tcMar>
            <w:vAlign w:val="center"/>
          </w:tcPr>
          <w:p w:rsidR="00C23546" w:rsidRDefault="00C23546" w:rsidP="0090325D">
            <w:pPr>
              <w:jc w:val="center"/>
              <w:textAlignment w:val="center"/>
              <w:rPr>
                <w:rFonts w:ascii="宋体"/>
                <w:color w:val="000000"/>
                <w:sz w:val="28"/>
                <w:szCs w:val="28"/>
              </w:rPr>
            </w:pPr>
            <w:r>
              <w:rPr>
                <w:rFonts w:ascii="宋体" w:hAnsi="宋体" w:cs="宋体" w:hint="eastAsia"/>
                <w:color w:val="000000"/>
                <w:sz w:val="28"/>
                <w:szCs w:val="28"/>
                <w:u w:val="single"/>
              </w:rPr>
              <w:t>旅游服务与管理</w:t>
            </w:r>
            <w:r>
              <w:rPr>
                <w:rFonts w:ascii="宋体" w:hAnsi="宋体" w:cs="宋体" w:hint="eastAsia"/>
                <w:color w:val="000000"/>
                <w:sz w:val="28"/>
                <w:szCs w:val="28"/>
              </w:rPr>
              <w:t>专业教学安排</w:t>
            </w:r>
          </w:p>
        </w:tc>
      </w:tr>
      <w:tr w:rsidR="00C23546" w:rsidTr="0090325D">
        <w:trPr>
          <w:trHeight w:val="274"/>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lastRenderedPageBreak/>
              <w:t>功能类别</w:t>
            </w: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类型</w:t>
            </w:r>
          </w:p>
        </w:tc>
        <w:tc>
          <w:tcPr>
            <w:tcW w:w="6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序号</w:t>
            </w:r>
          </w:p>
        </w:tc>
        <w:tc>
          <w:tcPr>
            <w:tcW w:w="9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课程名称</w:t>
            </w:r>
          </w:p>
        </w:tc>
        <w:tc>
          <w:tcPr>
            <w:tcW w:w="195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学时数</w:t>
            </w:r>
          </w:p>
        </w:tc>
        <w:tc>
          <w:tcPr>
            <w:tcW w:w="405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学期课时分配</w:t>
            </w: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学分</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9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计划</w:t>
            </w: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讲授</w:t>
            </w:r>
          </w:p>
        </w:tc>
        <w:tc>
          <w:tcPr>
            <w:tcW w:w="7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实训</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roofErr w:type="gramStart"/>
            <w:r>
              <w:rPr>
                <w:rFonts w:ascii="宋体" w:hAnsi="宋体" w:cs="宋体" w:hint="eastAsia"/>
                <w:color w:val="000000"/>
                <w:szCs w:val="21"/>
              </w:rPr>
              <w:t>一</w:t>
            </w:r>
            <w:proofErr w:type="gramEnd"/>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二</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三</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四</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五</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六</w:t>
            </w: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9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 xml:space="preserve">18 </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 xml:space="preserve">18 </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 xml:space="preserve">18 </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 xml:space="preserve">18 </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r>
      <w:tr w:rsidR="00C23546" w:rsidTr="0090325D">
        <w:trPr>
          <w:trHeight w:val="274"/>
        </w:trPr>
        <w:tc>
          <w:tcPr>
            <w:tcW w:w="435"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通</w:t>
            </w:r>
            <w:proofErr w:type="gramStart"/>
            <w:r>
              <w:rPr>
                <w:rFonts w:ascii="宋体" w:hAnsi="宋体" w:cs="宋体" w:hint="eastAsia"/>
                <w:color w:val="000000"/>
                <w:szCs w:val="21"/>
              </w:rPr>
              <w:t>识能力</w:t>
            </w:r>
            <w:proofErr w:type="gramEnd"/>
            <w:r>
              <w:rPr>
                <w:rFonts w:ascii="宋体" w:hAnsi="宋体" w:cs="宋体" w:hint="eastAsia"/>
                <w:color w:val="000000"/>
                <w:szCs w:val="21"/>
              </w:rPr>
              <w:t>课程</w:t>
            </w: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公共基础课程</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语文</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144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8</w:t>
            </w:r>
          </w:p>
        </w:tc>
      </w:tr>
      <w:tr w:rsidR="00C23546" w:rsidTr="0090325D">
        <w:trPr>
          <w:trHeight w:val="274"/>
        </w:trPr>
        <w:tc>
          <w:tcPr>
            <w:tcW w:w="43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数学</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144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8</w:t>
            </w:r>
          </w:p>
        </w:tc>
      </w:tr>
      <w:tr w:rsidR="00C23546" w:rsidTr="0090325D">
        <w:trPr>
          <w:trHeight w:val="274"/>
        </w:trPr>
        <w:tc>
          <w:tcPr>
            <w:tcW w:w="43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3</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英语</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144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8</w:t>
            </w:r>
          </w:p>
        </w:tc>
      </w:tr>
      <w:tr w:rsidR="00C23546" w:rsidTr="0090325D">
        <w:trPr>
          <w:trHeight w:val="274"/>
        </w:trPr>
        <w:tc>
          <w:tcPr>
            <w:tcW w:w="43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4</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德育</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108</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6</w:t>
            </w:r>
          </w:p>
        </w:tc>
      </w:tr>
      <w:tr w:rsidR="00C23546" w:rsidTr="0090325D">
        <w:trPr>
          <w:trHeight w:val="274"/>
        </w:trPr>
        <w:tc>
          <w:tcPr>
            <w:tcW w:w="43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5</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历史</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r>
      <w:tr w:rsidR="00C23546" w:rsidTr="0090325D">
        <w:trPr>
          <w:trHeight w:val="274"/>
        </w:trPr>
        <w:tc>
          <w:tcPr>
            <w:tcW w:w="43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6</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体育</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144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8</w:t>
            </w:r>
          </w:p>
        </w:tc>
      </w:tr>
      <w:tr w:rsidR="00C23546" w:rsidTr="0090325D">
        <w:trPr>
          <w:trHeight w:val="274"/>
        </w:trPr>
        <w:tc>
          <w:tcPr>
            <w:tcW w:w="435"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7</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计算机基础</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72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4</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r>
      <w:tr w:rsidR="00C23546" w:rsidTr="0090325D">
        <w:trPr>
          <w:trHeight w:val="274"/>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专业能力课程</w:t>
            </w: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专业基础课</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8</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旅游概论</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36</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9</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形体</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72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10</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礼仪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72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专业核心课</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11</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全国导游基础</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144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4</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8</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12</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地方导游基础</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108</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6</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6</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13</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导游业务</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144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8</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14</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hint="eastAsia"/>
                <w:color w:val="000000"/>
              </w:rPr>
              <w:t>政策与法律法规</w:t>
            </w: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color w:val="000000"/>
              </w:rPr>
              <w:t>144</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r>
              <w:rPr>
                <w:rFonts w:ascii="宋体" w:hAnsi="宋体"/>
                <w:color w:val="000000"/>
              </w:rPr>
              <w:t>4</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r>
              <w:rPr>
                <w:rFonts w:ascii="宋体" w:hAnsi="宋体"/>
                <w:color w:val="000000"/>
              </w:rPr>
              <w:t>4</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8</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15</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hint="eastAsia"/>
                <w:color w:val="000000"/>
              </w:rPr>
              <w:t>模拟导游</w:t>
            </w: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color w:val="000000"/>
              </w:rPr>
              <w:t>72</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color w:val="000000"/>
              </w:rPr>
              <w:t>2</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r>
              <w:rPr>
                <w:rFonts w:ascii="宋体" w:hAnsi="宋体"/>
                <w:color w:val="000000"/>
              </w:rPr>
              <w:t>2</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16</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hint="eastAsia"/>
                <w:color w:val="000000"/>
              </w:rPr>
              <w:t>酒店服务技能</w:t>
            </w: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color w:val="000000"/>
              </w:rPr>
              <w:t>108</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r>
              <w:rPr>
                <w:rFonts w:ascii="宋体" w:hAnsi="宋体"/>
                <w:color w:val="000000"/>
              </w:rPr>
              <w:t>6</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6</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17</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客房服务与管理</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72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4</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18</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hint="eastAsia"/>
                <w:color w:val="000000"/>
              </w:rPr>
              <w:t>中国旅游地理</w:t>
            </w: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color w:val="000000"/>
              </w:rPr>
              <w:t>108</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textAlignment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r>
              <w:rPr>
                <w:rFonts w:ascii="宋体" w:hAnsi="宋体"/>
                <w:color w:val="000000"/>
              </w:rPr>
              <w:t>6</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6</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19</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旅游服务心理</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72</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4</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专业拓展课</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20</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调酒技术</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36</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21</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hint="eastAsia"/>
                <w:color w:val="000000"/>
                <w:szCs w:val="21"/>
              </w:rPr>
              <w:t>茶艺</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36</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22</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110</w:t>
            </w:r>
          </w:p>
        </w:tc>
      </w:tr>
      <w:tr w:rsidR="00C23546" w:rsidTr="0090325D">
        <w:trPr>
          <w:trHeight w:val="274"/>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素质拓展课程</w:t>
            </w:r>
          </w:p>
        </w:tc>
        <w:tc>
          <w:tcPr>
            <w:tcW w:w="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综合素养</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23</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sz w:val="20"/>
                <w:szCs w:val="20"/>
              </w:rPr>
              <w:t>军训、入学毕业教育</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3W</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3</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24</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sz w:val="20"/>
                <w:szCs w:val="20"/>
              </w:rPr>
              <w:t>劳动教育</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3W</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3</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25</w:t>
            </w:r>
          </w:p>
        </w:tc>
        <w:tc>
          <w:tcPr>
            <w:tcW w:w="980" w:type="dxa"/>
            <w:tcBorders>
              <w:top w:val="nil"/>
              <w:left w:val="nil"/>
              <w:bottom w:val="nil"/>
              <w:right w:val="nil"/>
            </w:tcBorders>
            <w:noWrap/>
            <w:tcMar>
              <w:top w:w="15" w:type="dxa"/>
              <w:left w:w="15" w:type="dxa"/>
              <w:right w:w="15" w:type="dxa"/>
            </w:tcMar>
            <w:vAlign w:val="center"/>
          </w:tcPr>
          <w:p w:rsidR="00C23546" w:rsidRDefault="00C23546" w:rsidP="0090325D">
            <w:pPr>
              <w:jc w:val="center"/>
              <w:textAlignment w:val="center"/>
              <w:rPr>
                <w:rFonts w:ascii="宋体"/>
                <w:color w:val="000000"/>
              </w:rPr>
            </w:pPr>
            <w:r>
              <w:rPr>
                <w:rFonts w:ascii="宋体" w:hAnsi="宋体" w:cs="宋体" w:hint="eastAsia"/>
                <w:sz w:val="20"/>
                <w:szCs w:val="20"/>
              </w:rPr>
              <w:t>就业指导</w:t>
            </w: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r>
              <w:rPr>
                <w:rFonts w:ascii="宋体" w:hAnsi="宋体"/>
                <w:color w:val="000000"/>
              </w:rPr>
              <w:t>36</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r>
              <w:rPr>
                <w:rFonts w:ascii="宋体" w:hAnsi="宋体"/>
                <w:color w:val="000000"/>
              </w:rPr>
              <w:t>2</w:t>
            </w:r>
          </w:p>
        </w:tc>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3546" w:rsidRDefault="00C23546" w:rsidP="0090325D">
            <w:pPr>
              <w:jc w:val="center"/>
              <w:rPr>
                <w:rFonts w:ascii="宋体"/>
                <w:color w:val="000000"/>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26</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顶岗实习</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36W</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36</w:t>
            </w: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color w:val="000000"/>
                <w:szCs w:val="21"/>
              </w:rPr>
              <w:t>27</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社会实践</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2W</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w:t>
            </w:r>
          </w:p>
        </w:tc>
      </w:tr>
      <w:tr w:rsidR="00C23546" w:rsidTr="0090325D">
        <w:trPr>
          <w:trHeight w:val="274"/>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总</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16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周学时</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28</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28</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28</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28</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18W</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r>
              <w:rPr>
                <w:rFonts w:ascii="宋体" w:hAnsi="宋体"/>
                <w:color w:val="000000"/>
                <w:szCs w:val="21"/>
              </w:rPr>
              <w:t>18W</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16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总学时</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3194</w:t>
            </w: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r>
      <w:tr w:rsidR="00C23546" w:rsidTr="0090325D">
        <w:trPr>
          <w:trHeight w:val="274"/>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16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s="宋体" w:hint="eastAsia"/>
                <w:color w:val="000000"/>
                <w:szCs w:val="21"/>
              </w:rPr>
              <w:t>总学分</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rPr>
                <w:rFonts w:ascii="宋体"/>
                <w:color w:val="000000"/>
                <w:szCs w:val="21"/>
              </w:rPr>
            </w:pPr>
          </w:p>
        </w:tc>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3546" w:rsidRDefault="00C23546" w:rsidP="0090325D">
            <w:pPr>
              <w:jc w:val="center"/>
              <w:textAlignment w:val="center"/>
              <w:rPr>
                <w:rFonts w:ascii="宋体"/>
                <w:color w:val="000000"/>
                <w:szCs w:val="21"/>
              </w:rPr>
            </w:pPr>
            <w:r>
              <w:rPr>
                <w:rFonts w:ascii="宋体" w:hAnsi="宋体"/>
                <w:color w:val="000000"/>
                <w:szCs w:val="21"/>
              </w:rPr>
              <w:t>156</w:t>
            </w:r>
          </w:p>
        </w:tc>
      </w:tr>
    </w:tbl>
    <w:p w:rsidR="00C23546" w:rsidRPr="006F34A1" w:rsidRDefault="00C23546" w:rsidP="00C23546">
      <w:pPr>
        <w:overflowPunct w:val="0"/>
        <w:spacing w:line="560" w:lineRule="exact"/>
        <w:rPr>
          <w:rFonts w:asciiTheme="majorEastAsia" w:eastAsiaTheme="majorEastAsia" w:hAnsiTheme="majorEastAsia" w:cs="黑体"/>
          <w:kern w:val="0"/>
          <w:szCs w:val="21"/>
        </w:rPr>
      </w:pPr>
    </w:p>
    <w:p w:rsidR="000D3519" w:rsidRDefault="000D3519"/>
    <w:sectPr w:rsidR="000D3519" w:rsidSect="00F63A7B">
      <w:headerReference w:type="default" r:id="rId6"/>
      <w:footerReference w:type="first" r:id="rId7"/>
      <w:pgSz w:w="11906" w:h="16838" w:code="9"/>
      <w:pgMar w:top="1418" w:right="1588" w:bottom="1418" w:left="1588" w:header="851" w:footer="992" w:gutter="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3092"/>
      <w:docPartObj>
        <w:docPartGallery w:val="Page Numbers (Bottom of Page)"/>
        <w:docPartUnique/>
      </w:docPartObj>
    </w:sdtPr>
    <w:sdtEndPr/>
    <w:sdtContent>
      <w:p w:rsidR="00F63A7B" w:rsidRDefault="00C23546">
        <w:pPr>
          <w:pStyle w:val="a4"/>
          <w:jc w:val="center"/>
        </w:pPr>
        <w:r>
          <w:fldChar w:fldCharType="begin"/>
        </w:r>
        <w:r>
          <w:instrText xml:space="preserve"> PAGE   \* MERGEFORMAT </w:instrText>
        </w:r>
        <w:r>
          <w:fldChar w:fldCharType="separate"/>
        </w:r>
        <w:r w:rsidRPr="00C23546">
          <w:rPr>
            <w:noProof/>
            <w:lang w:val="zh-CN"/>
          </w:rPr>
          <w:t>1</w:t>
        </w:r>
        <w:r>
          <w:rPr>
            <w:noProof/>
            <w:lang w:val="zh-CN"/>
          </w:rPr>
          <w:fldChar w:fldCharType="end"/>
        </w:r>
      </w:p>
    </w:sdtContent>
  </w:sdt>
  <w:p w:rsidR="00F63A7B" w:rsidRDefault="00C23546">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E4" w:rsidRDefault="00C23546">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0E165"/>
    <w:multiLevelType w:val="singleLevel"/>
    <w:tmpl w:val="9510E165"/>
    <w:lvl w:ilvl="0">
      <w:start w:val="3"/>
      <w:numFmt w:val="chineseCounting"/>
      <w:suff w:val="nothing"/>
      <w:lvlText w:val="%1、"/>
      <w:lvlJc w:val="left"/>
      <w:rPr>
        <w:rFonts w:hint="eastAsia"/>
      </w:rPr>
    </w:lvl>
  </w:abstractNum>
  <w:abstractNum w:abstractNumId="1">
    <w:nsid w:val="C6C500E4"/>
    <w:multiLevelType w:val="singleLevel"/>
    <w:tmpl w:val="C6C500E4"/>
    <w:lvl w:ilvl="0">
      <w:start w:val="2"/>
      <w:numFmt w:val="chineseCounting"/>
      <w:suff w:val="nothing"/>
      <w:lvlText w:val="（%1）"/>
      <w:lvlJc w:val="left"/>
      <w:rPr>
        <w:rFonts w:hint="eastAsia"/>
      </w:rPr>
    </w:lvl>
  </w:abstractNum>
  <w:abstractNum w:abstractNumId="2">
    <w:nsid w:val="D7B1523A"/>
    <w:multiLevelType w:val="singleLevel"/>
    <w:tmpl w:val="D7B1523A"/>
    <w:lvl w:ilvl="0">
      <w:start w:val="1"/>
      <w:numFmt w:val="chineseCounting"/>
      <w:suff w:val="nothing"/>
      <w:lvlText w:val="（%1）"/>
      <w:lvlJc w:val="left"/>
      <w:rPr>
        <w:rFonts w:hint="eastAsia"/>
      </w:rPr>
    </w:lvl>
  </w:abstractNum>
  <w:abstractNum w:abstractNumId="3">
    <w:nsid w:val="F16B1FFE"/>
    <w:multiLevelType w:val="singleLevel"/>
    <w:tmpl w:val="F16B1FFE"/>
    <w:lvl w:ilvl="0">
      <w:start w:val="1"/>
      <w:numFmt w:val="chineseCounting"/>
      <w:suff w:val="nothing"/>
      <w:lvlText w:val="%1、"/>
      <w:lvlJc w:val="left"/>
      <w:rPr>
        <w:rFonts w:hint="eastAsia"/>
      </w:rPr>
    </w:lvl>
  </w:abstractNum>
  <w:abstractNum w:abstractNumId="4">
    <w:nsid w:val="F490CC12"/>
    <w:multiLevelType w:val="singleLevel"/>
    <w:tmpl w:val="F490CC12"/>
    <w:lvl w:ilvl="0">
      <w:start w:val="14"/>
      <w:numFmt w:val="chineseCounting"/>
      <w:suff w:val="nothing"/>
      <w:lvlText w:val="%1、"/>
      <w:lvlJc w:val="left"/>
      <w:rPr>
        <w:rFonts w:hint="eastAsia"/>
      </w:rPr>
    </w:lvl>
  </w:abstractNum>
  <w:abstractNum w:abstractNumId="5">
    <w:nsid w:val="0246EC25"/>
    <w:multiLevelType w:val="singleLevel"/>
    <w:tmpl w:val="0246EC25"/>
    <w:lvl w:ilvl="0">
      <w:start w:val="2"/>
      <w:numFmt w:val="decimal"/>
      <w:suff w:val="nothing"/>
      <w:lvlText w:val="（%1）"/>
      <w:lvlJc w:val="left"/>
      <w:pPr>
        <w:ind w:left="-10"/>
      </w:pPr>
    </w:lvl>
  </w:abstractNum>
  <w:abstractNum w:abstractNumId="6">
    <w:nsid w:val="12532E0C"/>
    <w:multiLevelType w:val="multilevel"/>
    <w:tmpl w:val="12532E0C"/>
    <w:lvl w:ilvl="0">
      <w:start w:val="1"/>
      <w:numFmt w:val="decimal"/>
      <w:lvlText w:val="%1、"/>
      <w:lvlJc w:val="left"/>
      <w:pPr>
        <w:ind w:left="1363"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7">
    <w:nsid w:val="15D4CD25"/>
    <w:multiLevelType w:val="singleLevel"/>
    <w:tmpl w:val="15D4CD25"/>
    <w:lvl w:ilvl="0">
      <w:start w:val="4"/>
      <w:numFmt w:val="decimal"/>
      <w:suff w:val="nothing"/>
      <w:lvlText w:val="（%1）"/>
      <w:lvlJc w:val="left"/>
    </w:lvl>
  </w:abstractNum>
  <w:abstractNum w:abstractNumId="8">
    <w:nsid w:val="1E8E6C82"/>
    <w:multiLevelType w:val="multilevel"/>
    <w:tmpl w:val="1E8E6C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7C6769"/>
    <w:multiLevelType w:val="multilevel"/>
    <w:tmpl w:val="207C676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33EE4155"/>
    <w:multiLevelType w:val="singleLevel"/>
    <w:tmpl w:val="33EE4155"/>
    <w:lvl w:ilvl="0">
      <w:start w:val="1"/>
      <w:numFmt w:val="chineseCounting"/>
      <w:suff w:val="nothing"/>
      <w:lvlText w:val="%1、"/>
      <w:lvlJc w:val="left"/>
      <w:rPr>
        <w:rFonts w:hint="eastAsia"/>
      </w:rPr>
    </w:lvl>
  </w:abstractNum>
  <w:abstractNum w:abstractNumId="11">
    <w:nsid w:val="3C6B02B1"/>
    <w:multiLevelType w:val="multilevel"/>
    <w:tmpl w:val="3C6B02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536DAA"/>
    <w:multiLevelType w:val="multilevel"/>
    <w:tmpl w:val="4F536DAA"/>
    <w:lvl w:ilvl="0">
      <w:start w:val="1"/>
      <w:numFmt w:val="decimal"/>
      <w:lvlText w:val="（%1）"/>
      <w:lvlJc w:val="left"/>
      <w:pPr>
        <w:ind w:left="1723" w:hanging="1080"/>
      </w:pPr>
      <w:rPr>
        <w:rFonts w:cs="Times New Roman" w:hint="default"/>
        <w:b w:val="0"/>
        <w:bCs w:val="0"/>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3">
    <w:nsid w:val="591242B1"/>
    <w:multiLevelType w:val="multilevel"/>
    <w:tmpl w:val="591242B1"/>
    <w:lvl w:ilvl="0">
      <w:start w:val="1"/>
      <w:numFmt w:val="decimal"/>
      <w:lvlText w:val="%1、"/>
      <w:lvlJc w:val="left"/>
      <w:pPr>
        <w:ind w:left="643"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5A89150B"/>
    <w:multiLevelType w:val="multilevel"/>
    <w:tmpl w:val="5A8915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F7316A7"/>
    <w:multiLevelType w:val="multilevel"/>
    <w:tmpl w:val="5F7316A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5FC63552"/>
    <w:multiLevelType w:val="singleLevel"/>
    <w:tmpl w:val="5FC63552"/>
    <w:lvl w:ilvl="0">
      <w:start w:val="2"/>
      <w:numFmt w:val="decimal"/>
      <w:suff w:val="nothing"/>
      <w:lvlText w:val="（%1）"/>
      <w:lvlJc w:val="left"/>
    </w:lvl>
  </w:abstractNum>
  <w:abstractNum w:abstractNumId="17">
    <w:nsid w:val="5FC6367E"/>
    <w:multiLevelType w:val="singleLevel"/>
    <w:tmpl w:val="5FC6367E"/>
    <w:lvl w:ilvl="0">
      <w:start w:val="2"/>
      <w:numFmt w:val="decimal"/>
      <w:suff w:val="nothing"/>
      <w:lvlText w:val="（%1）"/>
      <w:lvlJc w:val="left"/>
    </w:lvl>
  </w:abstractNum>
  <w:abstractNum w:abstractNumId="18">
    <w:nsid w:val="60AF9C3D"/>
    <w:multiLevelType w:val="singleLevel"/>
    <w:tmpl w:val="60AF9C3D"/>
    <w:lvl w:ilvl="0">
      <w:start w:val="1"/>
      <w:numFmt w:val="chineseCounting"/>
      <w:suff w:val="nothing"/>
      <w:lvlText w:val="%1、"/>
      <w:lvlJc w:val="left"/>
      <w:rPr>
        <w:rFonts w:hint="eastAsia"/>
      </w:rPr>
    </w:lvl>
  </w:abstractNum>
  <w:abstractNum w:abstractNumId="19">
    <w:nsid w:val="6156A9AB"/>
    <w:multiLevelType w:val="singleLevel"/>
    <w:tmpl w:val="6156A9AB"/>
    <w:lvl w:ilvl="0">
      <w:start w:val="3"/>
      <w:numFmt w:val="chineseCounting"/>
      <w:suff w:val="nothing"/>
      <w:lvlText w:val="（%1）"/>
      <w:lvlJc w:val="left"/>
    </w:lvl>
  </w:abstractNum>
  <w:abstractNum w:abstractNumId="20">
    <w:nsid w:val="6156AE81"/>
    <w:multiLevelType w:val="singleLevel"/>
    <w:tmpl w:val="6156AE81"/>
    <w:lvl w:ilvl="0">
      <w:start w:val="1"/>
      <w:numFmt w:val="decimal"/>
      <w:suff w:val="nothing"/>
      <w:lvlText w:val="%1、"/>
      <w:lvlJc w:val="left"/>
    </w:lvl>
  </w:abstractNum>
  <w:abstractNum w:abstractNumId="21">
    <w:nsid w:val="6156AFFD"/>
    <w:multiLevelType w:val="singleLevel"/>
    <w:tmpl w:val="6156AFFD"/>
    <w:lvl w:ilvl="0">
      <w:start w:val="1"/>
      <w:numFmt w:val="decimal"/>
      <w:suff w:val="nothing"/>
      <w:lvlText w:val="%1、"/>
      <w:lvlJc w:val="left"/>
    </w:lvl>
  </w:abstractNum>
  <w:abstractNum w:abstractNumId="22">
    <w:nsid w:val="6156B0C3"/>
    <w:multiLevelType w:val="singleLevel"/>
    <w:tmpl w:val="6156B0C3"/>
    <w:lvl w:ilvl="0">
      <w:start w:val="1"/>
      <w:numFmt w:val="decimal"/>
      <w:suff w:val="nothing"/>
      <w:lvlText w:val="%1、"/>
      <w:lvlJc w:val="left"/>
    </w:lvl>
  </w:abstractNum>
  <w:abstractNum w:abstractNumId="23">
    <w:nsid w:val="6890489C"/>
    <w:multiLevelType w:val="singleLevel"/>
    <w:tmpl w:val="6890489C"/>
    <w:lvl w:ilvl="0">
      <w:start w:val="4"/>
      <w:numFmt w:val="chineseCounting"/>
      <w:suff w:val="nothing"/>
      <w:lvlText w:val="%1、"/>
      <w:lvlJc w:val="left"/>
      <w:rPr>
        <w:rFonts w:hint="eastAsia"/>
      </w:rPr>
    </w:lvl>
  </w:abstractNum>
  <w:abstractNum w:abstractNumId="24">
    <w:nsid w:val="75803E55"/>
    <w:multiLevelType w:val="singleLevel"/>
    <w:tmpl w:val="75803E55"/>
    <w:lvl w:ilvl="0">
      <w:start w:val="8"/>
      <w:numFmt w:val="chineseCounting"/>
      <w:suff w:val="nothing"/>
      <w:lvlText w:val="%1、"/>
      <w:lvlJc w:val="left"/>
      <w:rPr>
        <w:rFonts w:hint="eastAsia"/>
      </w:rPr>
    </w:lvl>
  </w:abstractNum>
  <w:num w:numId="1">
    <w:abstractNumId w:val="0"/>
  </w:num>
  <w:num w:numId="2">
    <w:abstractNumId w:val="24"/>
  </w:num>
  <w:num w:numId="3">
    <w:abstractNumId w:val="2"/>
  </w:num>
  <w:num w:numId="4">
    <w:abstractNumId w:val="1"/>
  </w:num>
  <w:num w:numId="5">
    <w:abstractNumId w:val="10"/>
  </w:num>
  <w:num w:numId="6">
    <w:abstractNumId w:val="18"/>
  </w:num>
  <w:num w:numId="7">
    <w:abstractNumId w:val="3"/>
  </w:num>
  <w:num w:numId="8">
    <w:abstractNumId w:val="23"/>
  </w:num>
  <w:num w:numId="9">
    <w:abstractNumId w:val="9"/>
  </w:num>
  <w:num w:numId="10">
    <w:abstractNumId w:val="15"/>
  </w:num>
  <w:num w:numId="11">
    <w:abstractNumId w:val="13"/>
  </w:num>
  <w:num w:numId="12">
    <w:abstractNumId w:val="14"/>
  </w:num>
  <w:num w:numId="13">
    <w:abstractNumId w:val="8"/>
  </w:num>
  <w:num w:numId="14">
    <w:abstractNumId w:val="11"/>
  </w:num>
  <w:num w:numId="15">
    <w:abstractNumId w:val="7"/>
  </w:num>
  <w:num w:numId="16">
    <w:abstractNumId w:val="4"/>
  </w:num>
  <w:num w:numId="17">
    <w:abstractNumId w:val="5"/>
  </w:num>
  <w:num w:numId="18">
    <w:abstractNumId w:val="16"/>
  </w:num>
  <w:num w:numId="19">
    <w:abstractNumId w:val="17"/>
  </w:num>
  <w:num w:numId="20">
    <w:abstractNumId w:val="19"/>
  </w:num>
  <w:num w:numId="21">
    <w:abstractNumId w:val="20"/>
  </w:num>
  <w:num w:numId="22">
    <w:abstractNumId w:val="21"/>
  </w:num>
  <w:num w:numId="23">
    <w:abstractNumId w:val="22"/>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46"/>
    <w:rsid w:val="000D3519"/>
    <w:rsid w:val="00C2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46"/>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23546"/>
    <w:pPr>
      <w:keepNext/>
      <w:keepLines/>
      <w:spacing w:before="340" w:after="330" w:line="576" w:lineRule="auto"/>
      <w:jc w:val="center"/>
      <w:outlineLvl w:val="0"/>
    </w:pPr>
    <w:rPr>
      <w:b/>
      <w:kern w:val="44"/>
      <w:sz w:val="32"/>
    </w:rPr>
  </w:style>
  <w:style w:type="paragraph" w:styleId="2">
    <w:name w:val="heading 2"/>
    <w:basedOn w:val="a"/>
    <w:next w:val="a"/>
    <w:link w:val="2Char"/>
    <w:uiPriority w:val="9"/>
    <w:semiHidden/>
    <w:unhideWhenUsed/>
    <w:qFormat/>
    <w:rsid w:val="00C23546"/>
    <w:pPr>
      <w:keepNext/>
      <w:keepLines/>
      <w:adjustRightInd w:val="0"/>
      <w:snapToGrid w:val="0"/>
      <w:jc w:val="left"/>
      <w:outlineLvl w:val="1"/>
    </w:pPr>
    <w:rPr>
      <w:rFonts w:ascii="宋体" w:hAnsi="宋体" w:cs="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23546"/>
    <w:rPr>
      <w:rFonts w:ascii="Times New Roman" w:eastAsia="宋体" w:hAnsi="Times New Roman" w:cs="Times New Roman"/>
      <w:b/>
      <w:kern w:val="44"/>
      <w:sz w:val="32"/>
      <w:szCs w:val="24"/>
    </w:rPr>
  </w:style>
  <w:style w:type="character" w:customStyle="1" w:styleId="2Char">
    <w:name w:val="标题 2 Char"/>
    <w:basedOn w:val="a0"/>
    <w:link w:val="2"/>
    <w:uiPriority w:val="9"/>
    <w:semiHidden/>
    <w:rsid w:val="00C23546"/>
    <w:rPr>
      <w:rFonts w:ascii="宋体" w:eastAsia="宋体" w:hAnsi="宋体" w:cs="宋体"/>
      <w:sz w:val="24"/>
      <w:szCs w:val="24"/>
    </w:rPr>
  </w:style>
  <w:style w:type="paragraph" w:styleId="a3">
    <w:name w:val="Balloon Text"/>
    <w:basedOn w:val="a"/>
    <w:link w:val="Char"/>
    <w:uiPriority w:val="99"/>
    <w:qFormat/>
    <w:rsid w:val="00C23546"/>
    <w:rPr>
      <w:sz w:val="18"/>
      <w:szCs w:val="18"/>
    </w:rPr>
  </w:style>
  <w:style w:type="character" w:customStyle="1" w:styleId="Char">
    <w:name w:val="批注框文本 Char"/>
    <w:basedOn w:val="a0"/>
    <w:link w:val="a3"/>
    <w:uiPriority w:val="99"/>
    <w:qFormat/>
    <w:rsid w:val="00C23546"/>
    <w:rPr>
      <w:rFonts w:ascii="Times New Roman" w:eastAsia="宋体" w:hAnsi="Times New Roman" w:cs="Times New Roman"/>
      <w:sz w:val="18"/>
      <w:szCs w:val="18"/>
    </w:rPr>
  </w:style>
  <w:style w:type="paragraph" w:styleId="a4">
    <w:name w:val="footer"/>
    <w:basedOn w:val="a"/>
    <w:link w:val="Char0"/>
    <w:uiPriority w:val="99"/>
    <w:qFormat/>
    <w:rsid w:val="00C2354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23546"/>
    <w:rPr>
      <w:rFonts w:ascii="Times New Roman" w:eastAsia="宋体" w:hAnsi="Times New Roman" w:cs="Times New Roman"/>
      <w:sz w:val="18"/>
      <w:szCs w:val="18"/>
    </w:rPr>
  </w:style>
  <w:style w:type="paragraph" w:styleId="a5">
    <w:name w:val="header"/>
    <w:basedOn w:val="a"/>
    <w:link w:val="Char1"/>
    <w:uiPriority w:val="99"/>
    <w:qFormat/>
    <w:rsid w:val="00C235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23546"/>
    <w:rPr>
      <w:rFonts w:ascii="Times New Roman" w:eastAsia="宋体" w:hAnsi="Times New Roman" w:cs="Times New Roman"/>
      <w:sz w:val="18"/>
      <w:szCs w:val="18"/>
    </w:rPr>
  </w:style>
  <w:style w:type="paragraph" w:styleId="a6">
    <w:name w:val="Normal (Web)"/>
    <w:basedOn w:val="a"/>
    <w:uiPriority w:val="99"/>
    <w:qFormat/>
    <w:rsid w:val="00C23546"/>
    <w:pPr>
      <w:widowControl/>
      <w:spacing w:before="100" w:beforeAutospacing="1" w:after="100" w:afterAutospacing="1"/>
      <w:jc w:val="left"/>
    </w:pPr>
    <w:rPr>
      <w:rFonts w:ascii="宋体" w:hAnsi="宋体" w:cs="宋体"/>
      <w:kern w:val="0"/>
      <w:sz w:val="24"/>
    </w:rPr>
  </w:style>
  <w:style w:type="table" w:styleId="a7">
    <w:name w:val="Table Grid"/>
    <w:basedOn w:val="a1"/>
    <w:uiPriority w:val="99"/>
    <w:qFormat/>
    <w:rsid w:val="00C235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C23546"/>
    <w:rPr>
      <w:color w:val="0000FF"/>
      <w:u w:val="single"/>
    </w:rPr>
  </w:style>
  <w:style w:type="paragraph" w:customStyle="1" w:styleId="0">
    <w:name w:val="0"/>
    <w:basedOn w:val="a"/>
    <w:qFormat/>
    <w:rsid w:val="00C23546"/>
    <w:pPr>
      <w:widowControl/>
      <w:snapToGrid w:val="0"/>
    </w:pPr>
    <w:rPr>
      <w:kern w:val="0"/>
      <w:sz w:val="20"/>
      <w:szCs w:val="20"/>
    </w:rPr>
  </w:style>
  <w:style w:type="paragraph" w:customStyle="1" w:styleId="Char2">
    <w:name w:val="Char"/>
    <w:basedOn w:val="a"/>
    <w:qFormat/>
    <w:rsid w:val="00C23546"/>
    <w:pPr>
      <w:widowControl/>
      <w:spacing w:after="160" w:line="240" w:lineRule="exact"/>
      <w:jc w:val="left"/>
    </w:pPr>
    <w:rPr>
      <w:rFonts w:ascii="Arial" w:eastAsia="Times New Roman" w:hAnsi="Arial" w:cs="Verdana"/>
      <w:b/>
      <w:kern w:val="0"/>
      <w:sz w:val="24"/>
      <w:lang w:eastAsia="en-US"/>
    </w:rPr>
  </w:style>
  <w:style w:type="paragraph" w:styleId="a9">
    <w:name w:val="List Paragraph"/>
    <w:basedOn w:val="a"/>
    <w:uiPriority w:val="99"/>
    <w:qFormat/>
    <w:rsid w:val="00C23546"/>
    <w:pPr>
      <w:ind w:firstLineChars="200" w:firstLine="420"/>
    </w:pPr>
  </w:style>
  <w:style w:type="paragraph" w:customStyle="1" w:styleId="p0">
    <w:name w:val="p0"/>
    <w:basedOn w:val="a"/>
    <w:qFormat/>
    <w:rsid w:val="00C23546"/>
    <w:pPr>
      <w:widowControl/>
      <w:spacing w:before="100" w:beforeAutospacing="1" w:after="100" w:afterAutospacing="1"/>
      <w:jc w:val="left"/>
    </w:pPr>
    <w:rPr>
      <w:rFonts w:ascii="宋体" w:hAnsi="宋体" w:cs="宋体"/>
      <w:kern w:val="0"/>
      <w:sz w:val="24"/>
    </w:rPr>
  </w:style>
  <w:style w:type="paragraph" w:customStyle="1" w:styleId="aa">
    <w:name w:val="标准（正文）"/>
    <w:basedOn w:val="a"/>
    <w:qFormat/>
    <w:rsid w:val="00C23546"/>
    <w:pPr>
      <w:spacing w:line="560" w:lineRule="exact"/>
      <w:ind w:firstLineChars="200" w:firstLine="560"/>
    </w:pPr>
    <w:rPr>
      <w:rFonts w:ascii="仿宋_GB2312" w:eastAsia="仿宋_GB2312"/>
      <w:bCs/>
      <w:sz w:val="28"/>
      <w:szCs w:val="28"/>
    </w:rPr>
  </w:style>
  <w:style w:type="paragraph" w:customStyle="1" w:styleId="ab">
    <w:name w:val="标准一级"/>
    <w:basedOn w:val="a"/>
    <w:qFormat/>
    <w:rsid w:val="00C23546"/>
    <w:pPr>
      <w:spacing w:line="560" w:lineRule="exact"/>
      <w:ind w:firstLineChars="200" w:firstLine="643"/>
    </w:pPr>
    <w:rPr>
      <w:rFonts w:ascii="仿宋_GB2312" w:eastAsia="仿宋_GB2312"/>
      <w:b/>
      <w:color w:val="000000"/>
      <w:sz w:val="32"/>
      <w:szCs w:val="32"/>
    </w:rPr>
  </w:style>
  <w:style w:type="paragraph" w:styleId="ac">
    <w:name w:val="Date"/>
    <w:basedOn w:val="a"/>
    <w:next w:val="a"/>
    <w:link w:val="Char3"/>
    <w:rsid w:val="00C23546"/>
    <w:pPr>
      <w:ind w:leftChars="2500" w:left="100"/>
    </w:pPr>
  </w:style>
  <w:style w:type="character" w:customStyle="1" w:styleId="Char3">
    <w:name w:val="日期 Char"/>
    <w:basedOn w:val="a0"/>
    <w:link w:val="ac"/>
    <w:rsid w:val="00C23546"/>
    <w:rPr>
      <w:rFonts w:ascii="Times New Roman" w:eastAsia="宋体" w:hAnsi="Times New Roman" w:cs="Times New Roman"/>
      <w:szCs w:val="24"/>
    </w:rPr>
  </w:style>
  <w:style w:type="numbering" w:customStyle="1" w:styleId="10">
    <w:name w:val="无列表1"/>
    <w:next w:val="a2"/>
    <w:uiPriority w:val="99"/>
    <w:semiHidden/>
    <w:unhideWhenUsed/>
    <w:rsid w:val="00C23546"/>
  </w:style>
  <w:style w:type="table" w:customStyle="1" w:styleId="11">
    <w:name w:val="网格型1"/>
    <w:basedOn w:val="a1"/>
    <w:next w:val="a7"/>
    <w:qFormat/>
    <w:rsid w:val="00C2354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uiPriority w:val="99"/>
    <w:qFormat/>
    <w:rsid w:val="00C23546"/>
    <w:pPr>
      <w:spacing w:line="360" w:lineRule="auto"/>
      <w:ind w:firstLineChars="200" w:firstLine="420"/>
    </w:pPr>
    <w:rPr>
      <w:rFonts w:ascii="Calibri" w:hAnsi="Calibri" w:cs="宋体"/>
    </w:rPr>
  </w:style>
  <w:style w:type="character" w:customStyle="1" w:styleId="tit1">
    <w:name w:val="tit1"/>
    <w:basedOn w:val="a0"/>
    <w:uiPriority w:val="99"/>
    <w:qFormat/>
    <w:rsid w:val="00C23546"/>
  </w:style>
  <w:style w:type="numbering" w:customStyle="1" w:styleId="20">
    <w:name w:val="无列表2"/>
    <w:next w:val="a2"/>
    <w:uiPriority w:val="99"/>
    <w:semiHidden/>
    <w:unhideWhenUsed/>
    <w:rsid w:val="00C23546"/>
  </w:style>
  <w:style w:type="character" w:styleId="ad">
    <w:name w:val="page number"/>
    <w:basedOn w:val="a0"/>
    <w:qFormat/>
    <w:rsid w:val="00C23546"/>
  </w:style>
  <w:style w:type="character" w:customStyle="1" w:styleId="style31">
    <w:name w:val="style31"/>
    <w:qFormat/>
    <w:rsid w:val="00C23546"/>
    <w:rPr>
      <w:sz w:val="20"/>
      <w:szCs w:val="20"/>
    </w:rPr>
  </w:style>
  <w:style w:type="paragraph" w:customStyle="1" w:styleId="12">
    <w:name w:val="列出段落1"/>
    <w:basedOn w:val="a"/>
    <w:uiPriority w:val="99"/>
    <w:qFormat/>
    <w:rsid w:val="00C23546"/>
    <w:pPr>
      <w:ind w:firstLineChars="200" w:firstLine="420"/>
    </w:pPr>
    <w:rPr>
      <w:rFonts w:ascii="Calibri" w:hAnsi="Calibri" w:cs="宋体"/>
    </w:rPr>
  </w:style>
  <w:style w:type="character" w:customStyle="1" w:styleId="wen1">
    <w:name w:val="wen1"/>
    <w:uiPriority w:val="99"/>
    <w:qFormat/>
    <w:rsid w:val="00C23546"/>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46"/>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23546"/>
    <w:pPr>
      <w:keepNext/>
      <w:keepLines/>
      <w:spacing w:before="340" w:after="330" w:line="576" w:lineRule="auto"/>
      <w:jc w:val="center"/>
      <w:outlineLvl w:val="0"/>
    </w:pPr>
    <w:rPr>
      <w:b/>
      <w:kern w:val="44"/>
      <w:sz w:val="32"/>
    </w:rPr>
  </w:style>
  <w:style w:type="paragraph" w:styleId="2">
    <w:name w:val="heading 2"/>
    <w:basedOn w:val="a"/>
    <w:next w:val="a"/>
    <w:link w:val="2Char"/>
    <w:uiPriority w:val="9"/>
    <w:semiHidden/>
    <w:unhideWhenUsed/>
    <w:qFormat/>
    <w:rsid w:val="00C23546"/>
    <w:pPr>
      <w:keepNext/>
      <w:keepLines/>
      <w:adjustRightInd w:val="0"/>
      <w:snapToGrid w:val="0"/>
      <w:jc w:val="left"/>
      <w:outlineLvl w:val="1"/>
    </w:pPr>
    <w:rPr>
      <w:rFonts w:ascii="宋体" w:hAnsi="宋体" w:cs="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23546"/>
    <w:rPr>
      <w:rFonts w:ascii="Times New Roman" w:eastAsia="宋体" w:hAnsi="Times New Roman" w:cs="Times New Roman"/>
      <w:b/>
      <w:kern w:val="44"/>
      <w:sz w:val="32"/>
      <w:szCs w:val="24"/>
    </w:rPr>
  </w:style>
  <w:style w:type="character" w:customStyle="1" w:styleId="2Char">
    <w:name w:val="标题 2 Char"/>
    <w:basedOn w:val="a0"/>
    <w:link w:val="2"/>
    <w:uiPriority w:val="9"/>
    <w:semiHidden/>
    <w:rsid w:val="00C23546"/>
    <w:rPr>
      <w:rFonts w:ascii="宋体" w:eastAsia="宋体" w:hAnsi="宋体" w:cs="宋体"/>
      <w:sz w:val="24"/>
      <w:szCs w:val="24"/>
    </w:rPr>
  </w:style>
  <w:style w:type="paragraph" w:styleId="a3">
    <w:name w:val="Balloon Text"/>
    <w:basedOn w:val="a"/>
    <w:link w:val="Char"/>
    <w:uiPriority w:val="99"/>
    <w:qFormat/>
    <w:rsid w:val="00C23546"/>
    <w:rPr>
      <w:sz w:val="18"/>
      <w:szCs w:val="18"/>
    </w:rPr>
  </w:style>
  <w:style w:type="character" w:customStyle="1" w:styleId="Char">
    <w:name w:val="批注框文本 Char"/>
    <w:basedOn w:val="a0"/>
    <w:link w:val="a3"/>
    <w:uiPriority w:val="99"/>
    <w:qFormat/>
    <w:rsid w:val="00C23546"/>
    <w:rPr>
      <w:rFonts w:ascii="Times New Roman" w:eastAsia="宋体" w:hAnsi="Times New Roman" w:cs="Times New Roman"/>
      <w:sz w:val="18"/>
      <w:szCs w:val="18"/>
    </w:rPr>
  </w:style>
  <w:style w:type="paragraph" w:styleId="a4">
    <w:name w:val="footer"/>
    <w:basedOn w:val="a"/>
    <w:link w:val="Char0"/>
    <w:uiPriority w:val="99"/>
    <w:qFormat/>
    <w:rsid w:val="00C2354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23546"/>
    <w:rPr>
      <w:rFonts w:ascii="Times New Roman" w:eastAsia="宋体" w:hAnsi="Times New Roman" w:cs="Times New Roman"/>
      <w:sz w:val="18"/>
      <w:szCs w:val="18"/>
    </w:rPr>
  </w:style>
  <w:style w:type="paragraph" w:styleId="a5">
    <w:name w:val="header"/>
    <w:basedOn w:val="a"/>
    <w:link w:val="Char1"/>
    <w:uiPriority w:val="99"/>
    <w:qFormat/>
    <w:rsid w:val="00C235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23546"/>
    <w:rPr>
      <w:rFonts w:ascii="Times New Roman" w:eastAsia="宋体" w:hAnsi="Times New Roman" w:cs="Times New Roman"/>
      <w:sz w:val="18"/>
      <w:szCs w:val="18"/>
    </w:rPr>
  </w:style>
  <w:style w:type="paragraph" w:styleId="a6">
    <w:name w:val="Normal (Web)"/>
    <w:basedOn w:val="a"/>
    <w:uiPriority w:val="99"/>
    <w:qFormat/>
    <w:rsid w:val="00C23546"/>
    <w:pPr>
      <w:widowControl/>
      <w:spacing w:before="100" w:beforeAutospacing="1" w:after="100" w:afterAutospacing="1"/>
      <w:jc w:val="left"/>
    </w:pPr>
    <w:rPr>
      <w:rFonts w:ascii="宋体" w:hAnsi="宋体" w:cs="宋体"/>
      <w:kern w:val="0"/>
      <w:sz w:val="24"/>
    </w:rPr>
  </w:style>
  <w:style w:type="table" w:styleId="a7">
    <w:name w:val="Table Grid"/>
    <w:basedOn w:val="a1"/>
    <w:uiPriority w:val="99"/>
    <w:qFormat/>
    <w:rsid w:val="00C235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C23546"/>
    <w:rPr>
      <w:color w:val="0000FF"/>
      <w:u w:val="single"/>
    </w:rPr>
  </w:style>
  <w:style w:type="paragraph" w:customStyle="1" w:styleId="0">
    <w:name w:val="0"/>
    <w:basedOn w:val="a"/>
    <w:qFormat/>
    <w:rsid w:val="00C23546"/>
    <w:pPr>
      <w:widowControl/>
      <w:snapToGrid w:val="0"/>
    </w:pPr>
    <w:rPr>
      <w:kern w:val="0"/>
      <w:sz w:val="20"/>
      <w:szCs w:val="20"/>
    </w:rPr>
  </w:style>
  <w:style w:type="paragraph" w:customStyle="1" w:styleId="Char2">
    <w:name w:val="Char"/>
    <w:basedOn w:val="a"/>
    <w:qFormat/>
    <w:rsid w:val="00C23546"/>
    <w:pPr>
      <w:widowControl/>
      <w:spacing w:after="160" w:line="240" w:lineRule="exact"/>
      <w:jc w:val="left"/>
    </w:pPr>
    <w:rPr>
      <w:rFonts w:ascii="Arial" w:eastAsia="Times New Roman" w:hAnsi="Arial" w:cs="Verdana"/>
      <w:b/>
      <w:kern w:val="0"/>
      <w:sz w:val="24"/>
      <w:lang w:eastAsia="en-US"/>
    </w:rPr>
  </w:style>
  <w:style w:type="paragraph" w:styleId="a9">
    <w:name w:val="List Paragraph"/>
    <w:basedOn w:val="a"/>
    <w:uiPriority w:val="99"/>
    <w:qFormat/>
    <w:rsid w:val="00C23546"/>
    <w:pPr>
      <w:ind w:firstLineChars="200" w:firstLine="420"/>
    </w:pPr>
  </w:style>
  <w:style w:type="paragraph" w:customStyle="1" w:styleId="p0">
    <w:name w:val="p0"/>
    <w:basedOn w:val="a"/>
    <w:qFormat/>
    <w:rsid w:val="00C23546"/>
    <w:pPr>
      <w:widowControl/>
      <w:spacing w:before="100" w:beforeAutospacing="1" w:after="100" w:afterAutospacing="1"/>
      <w:jc w:val="left"/>
    </w:pPr>
    <w:rPr>
      <w:rFonts w:ascii="宋体" w:hAnsi="宋体" w:cs="宋体"/>
      <w:kern w:val="0"/>
      <w:sz w:val="24"/>
    </w:rPr>
  </w:style>
  <w:style w:type="paragraph" w:customStyle="1" w:styleId="aa">
    <w:name w:val="标准（正文）"/>
    <w:basedOn w:val="a"/>
    <w:qFormat/>
    <w:rsid w:val="00C23546"/>
    <w:pPr>
      <w:spacing w:line="560" w:lineRule="exact"/>
      <w:ind w:firstLineChars="200" w:firstLine="560"/>
    </w:pPr>
    <w:rPr>
      <w:rFonts w:ascii="仿宋_GB2312" w:eastAsia="仿宋_GB2312"/>
      <w:bCs/>
      <w:sz w:val="28"/>
      <w:szCs w:val="28"/>
    </w:rPr>
  </w:style>
  <w:style w:type="paragraph" w:customStyle="1" w:styleId="ab">
    <w:name w:val="标准一级"/>
    <w:basedOn w:val="a"/>
    <w:qFormat/>
    <w:rsid w:val="00C23546"/>
    <w:pPr>
      <w:spacing w:line="560" w:lineRule="exact"/>
      <w:ind w:firstLineChars="200" w:firstLine="643"/>
    </w:pPr>
    <w:rPr>
      <w:rFonts w:ascii="仿宋_GB2312" w:eastAsia="仿宋_GB2312"/>
      <w:b/>
      <w:color w:val="000000"/>
      <w:sz w:val="32"/>
      <w:szCs w:val="32"/>
    </w:rPr>
  </w:style>
  <w:style w:type="paragraph" w:styleId="ac">
    <w:name w:val="Date"/>
    <w:basedOn w:val="a"/>
    <w:next w:val="a"/>
    <w:link w:val="Char3"/>
    <w:rsid w:val="00C23546"/>
    <w:pPr>
      <w:ind w:leftChars="2500" w:left="100"/>
    </w:pPr>
  </w:style>
  <w:style w:type="character" w:customStyle="1" w:styleId="Char3">
    <w:name w:val="日期 Char"/>
    <w:basedOn w:val="a0"/>
    <w:link w:val="ac"/>
    <w:rsid w:val="00C23546"/>
    <w:rPr>
      <w:rFonts w:ascii="Times New Roman" w:eastAsia="宋体" w:hAnsi="Times New Roman" w:cs="Times New Roman"/>
      <w:szCs w:val="24"/>
    </w:rPr>
  </w:style>
  <w:style w:type="numbering" w:customStyle="1" w:styleId="10">
    <w:name w:val="无列表1"/>
    <w:next w:val="a2"/>
    <w:uiPriority w:val="99"/>
    <w:semiHidden/>
    <w:unhideWhenUsed/>
    <w:rsid w:val="00C23546"/>
  </w:style>
  <w:style w:type="table" w:customStyle="1" w:styleId="11">
    <w:name w:val="网格型1"/>
    <w:basedOn w:val="a1"/>
    <w:next w:val="a7"/>
    <w:qFormat/>
    <w:rsid w:val="00C2354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uiPriority w:val="99"/>
    <w:qFormat/>
    <w:rsid w:val="00C23546"/>
    <w:pPr>
      <w:spacing w:line="360" w:lineRule="auto"/>
      <w:ind w:firstLineChars="200" w:firstLine="420"/>
    </w:pPr>
    <w:rPr>
      <w:rFonts w:ascii="Calibri" w:hAnsi="Calibri" w:cs="宋体"/>
    </w:rPr>
  </w:style>
  <w:style w:type="character" w:customStyle="1" w:styleId="tit1">
    <w:name w:val="tit1"/>
    <w:basedOn w:val="a0"/>
    <w:uiPriority w:val="99"/>
    <w:qFormat/>
    <w:rsid w:val="00C23546"/>
  </w:style>
  <w:style w:type="numbering" w:customStyle="1" w:styleId="20">
    <w:name w:val="无列表2"/>
    <w:next w:val="a2"/>
    <w:uiPriority w:val="99"/>
    <w:semiHidden/>
    <w:unhideWhenUsed/>
    <w:rsid w:val="00C23546"/>
  </w:style>
  <w:style w:type="character" w:styleId="ad">
    <w:name w:val="page number"/>
    <w:basedOn w:val="a0"/>
    <w:qFormat/>
    <w:rsid w:val="00C23546"/>
  </w:style>
  <w:style w:type="character" w:customStyle="1" w:styleId="style31">
    <w:name w:val="style31"/>
    <w:qFormat/>
    <w:rsid w:val="00C23546"/>
    <w:rPr>
      <w:sz w:val="20"/>
      <w:szCs w:val="20"/>
    </w:rPr>
  </w:style>
  <w:style w:type="paragraph" w:customStyle="1" w:styleId="12">
    <w:name w:val="列出段落1"/>
    <w:basedOn w:val="a"/>
    <w:uiPriority w:val="99"/>
    <w:qFormat/>
    <w:rsid w:val="00C23546"/>
    <w:pPr>
      <w:ind w:firstLineChars="200" w:firstLine="420"/>
    </w:pPr>
    <w:rPr>
      <w:rFonts w:ascii="Calibri" w:hAnsi="Calibri" w:cs="宋体"/>
    </w:rPr>
  </w:style>
  <w:style w:type="character" w:customStyle="1" w:styleId="wen1">
    <w:name w:val="wen1"/>
    <w:uiPriority w:val="99"/>
    <w:qFormat/>
    <w:rsid w:val="00C2354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2021-11-05T00:36:00Z</dcterms:created>
  <dcterms:modified xsi:type="dcterms:W3CDTF">2021-11-05T00:37:00Z</dcterms:modified>
</cp:coreProperties>
</file>